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B2B03" w14:textId="2CCD0E0F" w:rsidR="006558DF" w:rsidRDefault="001822EA">
      <w:pPr>
        <w:spacing w:beforeLines="50" w:before="156" w:line="360" w:lineRule="auto"/>
        <w:rPr>
          <w:rFonts w:ascii="微软雅黑" w:eastAsia="微软雅黑" w:hAnsi="微软雅黑" w:cs="微软雅黑"/>
          <w:b/>
          <w:bCs/>
          <w:sz w:val="32"/>
          <w:szCs w:val="32"/>
        </w:rPr>
        <w:sectPr w:rsidR="006558DF">
          <w:headerReference w:type="default" r:id="rId8"/>
          <w:footerReference w:type="default" r:id="rId9"/>
          <w:pgSz w:w="11906" w:h="16838"/>
          <w:pgMar w:top="1440" w:right="1800" w:bottom="1440" w:left="1800" w:header="851" w:footer="992" w:gutter="0"/>
          <w:cols w:space="425"/>
          <w:docGrid w:type="lines" w:linePitch="312"/>
        </w:sectPr>
      </w:pPr>
      <w:r>
        <w:rPr>
          <w:rFonts w:ascii="微软雅黑" w:eastAsia="微软雅黑" w:hAnsi="微软雅黑" w:cs="微软雅黑" w:hint="eastAsia"/>
          <w:b/>
          <w:bCs/>
          <w:sz w:val="32"/>
          <w:szCs w:val="32"/>
        </w:rPr>
        <w:t>饿了么</w:t>
      </w:r>
      <w:r w:rsidR="00923A09">
        <w:rPr>
          <w:rFonts w:ascii="微软雅黑" w:eastAsia="微软雅黑" w:hAnsi="微软雅黑" w:cs="微软雅黑" w:hint="eastAsia"/>
          <w:b/>
          <w:bCs/>
          <w:noProof/>
          <w:sz w:val="32"/>
          <w:szCs w:val="32"/>
        </w:rPr>
        <w:drawing>
          <wp:anchor distT="0" distB="0" distL="114300" distR="114300" simplePos="0" relativeHeight="251658240" behindDoc="0" locked="0" layoutInCell="1" allowOverlap="1" wp14:anchorId="148BB657" wp14:editId="4EDEE545">
            <wp:simplePos x="0" y="0"/>
            <wp:positionH relativeFrom="column">
              <wp:posOffset>-1149985</wp:posOffset>
            </wp:positionH>
            <wp:positionV relativeFrom="paragraph">
              <wp:posOffset>-1159510</wp:posOffset>
            </wp:positionV>
            <wp:extent cx="7612380" cy="10767060"/>
            <wp:effectExtent l="0" t="0" r="7620" b="15240"/>
            <wp:wrapNone/>
            <wp:docPr id="44" name="图片 44" descr="中国数字生活消费投诉数据与典型案例报告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中国数字生活消费投诉数据与典型案例报告 (1)"/>
                    <pic:cNvPicPr>
                      <a:picLocks noChangeAspect="1"/>
                    </pic:cNvPicPr>
                  </pic:nvPicPr>
                  <pic:blipFill>
                    <a:blip r:embed="rId10"/>
                    <a:stretch>
                      <a:fillRect/>
                    </a:stretch>
                  </pic:blipFill>
                  <pic:spPr>
                    <a:xfrm>
                      <a:off x="0" y="0"/>
                      <a:ext cx="7612380" cy="10767060"/>
                    </a:xfrm>
                    <a:prstGeom prst="rect">
                      <a:avLst/>
                    </a:prstGeom>
                  </pic:spPr>
                </pic:pic>
              </a:graphicData>
            </a:graphic>
          </wp:anchor>
        </w:drawing>
      </w:r>
    </w:p>
    <w:sdt>
      <w:sdtPr>
        <w:rPr>
          <w:rFonts w:ascii="宋体" w:eastAsia="宋体" w:hAnsi="宋体"/>
          <w:sz w:val="24"/>
        </w:rPr>
        <w:id w:val="147462158"/>
        <w:docPartObj>
          <w:docPartGallery w:val="Table of Contents"/>
          <w:docPartUnique/>
        </w:docPartObj>
      </w:sdtPr>
      <w:sdtEndPr>
        <w:rPr>
          <w:rFonts w:asciiTheme="minorHAnsi" w:eastAsiaTheme="minorEastAsia" w:hAnsiTheme="minorHAnsi"/>
          <w:b/>
        </w:rPr>
      </w:sdtEndPr>
      <w:sdtContent>
        <w:p w14:paraId="1D6E07CE" w14:textId="77777777" w:rsidR="006558DF" w:rsidRDefault="00923A09">
          <w:pPr>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目录</w:t>
          </w:r>
        </w:p>
        <w:p w14:paraId="7852B659" w14:textId="0564B714" w:rsidR="0071321F" w:rsidRPr="0071321F" w:rsidRDefault="00923A09" w:rsidP="0071321F">
          <w:pPr>
            <w:pStyle w:val="TOC1"/>
            <w:tabs>
              <w:tab w:val="right" w:leader="dot" w:pos="8296"/>
            </w:tabs>
            <w:spacing w:line="360" w:lineRule="auto"/>
            <w:rPr>
              <w:rFonts w:ascii="宋体" w:eastAsia="宋体" w:hAnsi="宋体"/>
              <w:b/>
              <w:bCs/>
              <w:noProof/>
              <w:sz w:val="28"/>
              <w:szCs w:val="32"/>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TOC \o "1-2" \h \u </w:instrText>
          </w:r>
          <w:r>
            <w:rPr>
              <w:rFonts w:asciiTheme="minorEastAsia" w:hAnsiTheme="minorEastAsia" w:cstheme="minorEastAsia" w:hint="eastAsia"/>
              <w:sz w:val="24"/>
            </w:rPr>
            <w:fldChar w:fldCharType="separate"/>
          </w:r>
          <w:hyperlink w:anchor="_Toc192607121" w:history="1">
            <w:r w:rsidR="0071321F" w:rsidRPr="0071321F">
              <w:rPr>
                <w:rStyle w:val="aa"/>
                <w:rFonts w:ascii="宋体" w:eastAsia="宋体" w:hAnsi="宋体" w:cs="微软雅黑"/>
                <w:b/>
                <w:bCs/>
                <w:noProof/>
                <w:sz w:val="28"/>
                <w:szCs w:val="36"/>
              </w:rPr>
              <w:t>一、报告摘要</w:t>
            </w:r>
            <w:r w:rsidR="0071321F" w:rsidRPr="0071321F">
              <w:rPr>
                <w:rFonts w:ascii="宋体" w:eastAsia="宋体" w:hAnsi="宋体"/>
                <w:b/>
                <w:bCs/>
                <w:noProof/>
                <w:sz w:val="28"/>
                <w:szCs w:val="36"/>
              </w:rPr>
              <w:tab/>
            </w:r>
            <w:r w:rsidR="0071321F" w:rsidRPr="0071321F">
              <w:rPr>
                <w:rFonts w:ascii="宋体" w:eastAsia="宋体" w:hAnsi="宋体"/>
                <w:b/>
                <w:bCs/>
                <w:noProof/>
                <w:sz w:val="28"/>
                <w:szCs w:val="36"/>
              </w:rPr>
              <w:fldChar w:fldCharType="begin"/>
            </w:r>
            <w:r w:rsidR="0071321F" w:rsidRPr="0071321F">
              <w:rPr>
                <w:rFonts w:ascii="宋体" w:eastAsia="宋体" w:hAnsi="宋体"/>
                <w:b/>
                <w:bCs/>
                <w:noProof/>
                <w:sz w:val="28"/>
                <w:szCs w:val="36"/>
              </w:rPr>
              <w:instrText xml:space="preserve"> PAGEREF _Toc192607121 \h </w:instrText>
            </w:r>
            <w:r w:rsidR="0071321F" w:rsidRPr="0071321F">
              <w:rPr>
                <w:rFonts w:ascii="宋体" w:eastAsia="宋体" w:hAnsi="宋体"/>
                <w:b/>
                <w:bCs/>
                <w:noProof/>
                <w:sz w:val="28"/>
                <w:szCs w:val="36"/>
              </w:rPr>
            </w:r>
            <w:r w:rsidR="0071321F" w:rsidRPr="0071321F">
              <w:rPr>
                <w:rFonts w:ascii="宋体" w:eastAsia="宋体" w:hAnsi="宋体"/>
                <w:b/>
                <w:bCs/>
                <w:noProof/>
                <w:sz w:val="28"/>
                <w:szCs w:val="36"/>
              </w:rPr>
              <w:fldChar w:fldCharType="separate"/>
            </w:r>
            <w:r w:rsidR="0071321F" w:rsidRPr="0071321F">
              <w:rPr>
                <w:rFonts w:ascii="宋体" w:eastAsia="宋体" w:hAnsi="宋体"/>
                <w:b/>
                <w:bCs/>
                <w:noProof/>
                <w:sz w:val="28"/>
                <w:szCs w:val="36"/>
              </w:rPr>
              <w:t>3</w:t>
            </w:r>
            <w:r w:rsidR="0071321F" w:rsidRPr="0071321F">
              <w:rPr>
                <w:rFonts w:ascii="宋体" w:eastAsia="宋体" w:hAnsi="宋体"/>
                <w:b/>
                <w:bCs/>
                <w:noProof/>
                <w:sz w:val="28"/>
                <w:szCs w:val="36"/>
              </w:rPr>
              <w:fldChar w:fldCharType="end"/>
            </w:r>
          </w:hyperlink>
        </w:p>
        <w:p w14:paraId="182A6015" w14:textId="34A2F1CF" w:rsidR="0071321F" w:rsidRPr="0071321F" w:rsidRDefault="00B14B02" w:rsidP="0071321F">
          <w:pPr>
            <w:pStyle w:val="TOC1"/>
            <w:tabs>
              <w:tab w:val="right" w:leader="dot" w:pos="8296"/>
            </w:tabs>
            <w:spacing w:line="360" w:lineRule="auto"/>
            <w:rPr>
              <w:rFonts w:ascii="宋体" w:eastAsia="宋体" w:hAnsi="宋体"/>
              <w:b/>
              <w:bCs/>
              <w:noProof/>
              <w:sz w:val="28"/>
              <w:szCs w:val="32"/>
            </w:rPr>
          </w:pPr>
          <w:hyperlink w:anchor="_Toc192607122" w:history="1">
            <w:r w:rsidR="0071321F" w:rsidRPr="0071321F">
              <w:rPr>
                <w:rStyle w:val="aa"/>
                <w:rFonts w:ascii="宋体" w:eastAsia="宋体" w:hAnsi="宋体" w:cs="微软雅黑"/>
                <w:b/>
                <w:bCs/>
                <w:noProof/>
                <w:sz w:val="28"/>
                <w:szCs w:val="36"/>
              </w:rPr>
              <w:t>二、整体数据</w:t>
            </w:r>
            <w:r w:rsidR="0071321F" w:rsidRPr="0071321F">
              <w:rPr>
                <w:rFonts w:ascii="宋体" w:eastAsia="宋体" w:hAnsi="宋体"/>
                <w:b/>
                <w:bCs/>
                <w:noProof/>
                <w:sz w:val="28"/>
                <w:szCs w:val="36"/>
              </w:rPr>
              <w:tab/>
            </w:r>
            <w:r w:rsidR="0071321F" w:rsidRPr="0071321F">
              <w:rPr>
                <w:rFonts w:ascii="宋体" w:eastAsia="宋体" w:hAnsi="宋体"/>
                <w:b/>
                <w:bCs/>
                <w:noProof/>
                <w:sz w:val="28"/>
                <w:szCs w:val="36"/>
              </w:rPr>
              <w:fldChar w:fldCharType="begin"/>
            </w:r>
            <w:r w:rsidR="0071321F" w:rsidRPr="0071321F">
              <w:rPr>
                <w:rFonts w:ascii="宋体" w:eastAsia="宋体" w:hAnsi="宋体"/>
                <w:b/>
                <w:bCs/>
                <w:noProof/>
                <w:sz w:val="28"/>
                <w:szCs w:val="36"/>
              </w:rPr>
              <w:instrText xml:space="preserve"> PAGEREF _Toc192607122 \h </w:instrText>
            </w:r>
            <w:r w:rsidR="0071321F" w:rsidRPr="0071321F">
              <w:rPr>
                <w:rFonts w:ascii="宋体" w:eastAsia="宋体" w:hAnsi="宋体"/>
                <w:b/>
                <w:bCs/>
                <w:noProof/>
                <w:sz w:val="28"/>
                <w:szCs w:val="36"/>
              </w:rPr>
            </w:r>
            <w:r w:rsidR="0071321F" w:rsidRPr="0071321F">
              <w:rPr>
                <w:rFonts w:ascii="宋体" w:eastAsia="宋体" w:hAnsi="宋体"/>
                <w:b/>
                <w:bCs/>
                <w:noProof/>
                <w:sz w:val="28"/>
                <w:szCs w:val="36"/>
              </w:rPr>
              <w:fldChar w:fldCharType="separate"/>
            </w:r>
            <w:r w:rsidR="0071321F" w:rsidRPr="0071321F">
              <w:rPr>
                <w:rFonts w:ascii="宋体" w:eastAsia="宋体" w:hAnsi="宋体"/>
                <w:b/>
                <w:bCs/>
                <w:noProof/>
                <w:sz w:val="28"/>
                <w:szCs w:val="36"/>
              </w:rPr>
              <w:t>3</w:t>
            </w:r>
            <w:r w:rsidR="0071321F" w:rsidRPr="0071321F">
              <w:rPr>
                <w:rFonts w:ascii="宋体" w:eastAsia="宋体" w:hAnsi="宋体"/>
                <w:b/>
                <w:bCs/>
                <w:noProof/>
                <w:sz w:val="28"/>
                <w:szCs w:val="36"/>
              </w:rPr>
              <w:fldChar w:fldCharType="end"/>
            </w:r>
          </w:hyperlink>
        </w:p>
        <w:p w14:paraId="2CB4C0E6" w14:textId="7E779A50" w:rsidR="0071321F" w:rsidRPr="0071321F" w:rsidRDefault="00B14B02" w:rsidP="0071321F">
          <w:pPr>
            <w:pStyle w:val="TOC2"/>
            <w:tabs>
              <w:tab w:val="right" w:leader="dot" w:pos="8296"/>
            </w:tabs>
            <w:spacing w:line="360" w:lineRule="auto"/>
            <w:rPr>
              <w:rFonts w:ascii="宋体" w:eastAsia="宋体" w:hAnsi="宋体"/>
              <w:noProof/>
              <w:sz w:val="21"/>
              <w:szCs w:val="22"/>
            </w:rPr>
          </w:pPr>
          <w:hyperlink w:anchor="_Toc192607123" w:history="1">
            <w:r w:rsidR="0071321F" w:rsidRPr="0071321F">
              <w:rPr>
                <w:rStyle w:val="aa"/>
                <w:rFonts w:ascii="宋体" w:eastAsia="宋体" w:hAnsi="宋体" w:cstheme="minorEastAsia"/>
                <w:b/>
                <w:bCs/>
                <w:noProof/>
              </w:rPr>
              <w:t>（一）投诉问题类型分布</w:t>
            </w:r>
            <w:r w:rsidR="0071321F" w:rsidRPr="0071321F">
              <w:rPr>
                <w:rFonts w:ascii="宋体" w:eastAsia="宋体" w:hAnsi="宋体"/>
                <w:noProof/>
              </w:rPr>
              <w:tab/>
            </w:r>
            <w:r w:rsidR="0071321F" w:rsidRPr="0071321F">
              <w:rPr>
                <w:rFonts w:ascii="宋体" w:eastAsia="宋体" w:hAnsi="宋体"/>
                <w:noProof/>
              </w:rPr>
              <w:fldChar w:fldCharType="begin"/>
            </w:r>
            <w:r w:rsidR="0071321F" w:rsidRPr="0071321F">
              <w:rPr>
                <w:rFonts w:ascii="宋体" w:eastAsia="宋体" w:hAnsi="宋体"/>
                <w:noProof/>
              </w:rPr>
              <w:instrText xml:space="preserve"> PAGEREF _Toc192607123 \h </w:instrText>
            </w:r>
            <w:r w:rsidR="0071321F" w:rsidRPr="0071321F">
              <w:rPr>
                <w:rFonts w:ascii="宋体" w:eastAsia="宋体" w:hAnsi="宋体"/>
                <w:noProof/>
              </w:rPr>
            </w:r>
            <w:r w:rsidR="0071321F" w:rsidRPr="0071321F">
              <w:rPr>
                <w:rFonts w:ascii="宋体" w:eastAsia="宋体" w:hAnsi="宋体"/>
                <w:noProof/>
              </w:rPr>
              <w:fldChar w:fldCharType="separate"/>
            </w:r>
            <w:r w:rsidR="0071321F" w:rsidRPr="0071321F">
              <w:rPr>
                <w:rFonts w:ascii="宋体" w:eastAsia="宋体" w:hAnsi="宋体"/>
                <w:noProof/>
              </w:rPr>
              <w:t>3</w:t>
            </w:r>
            <w:r w:rsidR="0071321F" w:rsidRPr="0071321F">
              <w:rPr>
                <w:rFonts w:ascii="宋体" w:eastAsia="宋体" w:hAnsi="宋体"/>
                <w:noProof/>
              </w:rPr>
              <w:fldChar w:fldCharType="end"/>
            </w:r>
          </w:hyperlink>
        </w:p>
        <w:p w14:paraId="2D590508" w14:textId="2B51E391" w:rsidR="0071321F" w:rsidRPr="0071321F" w:rsidRDefault="00B14B02" w:rsidP="0071321F">
          <w:pPr>
            <w:pStyle w:val="TOC2"/>
            <w:tabs>
              <w:tab w:val="right" w:leader="dot" w:pos="8296"/>
            </w:tabs>
            <w:spacing w:line="360" w:lineRule="auto"/>
            <w:rPr>
              <w:rFonts w:ascii="宋体" w:eastAsia="宋体" w:hAnsi="宋体"/>
              <w:noProof/>
              <w:sz w:val="21"/>
              <w:szCs w:val="22"/>
            </w:rPr>
          </w:pPr>
          <w:hyperlink w:anchor="_Toc192607124" w:history="1">
            <w:r w:rsidR="0071321F" w:rsidRPr="0071321F">
              <w:rPr>
                <w:rStyle w:val="aa"/>
                <w:rFonts w:ascii="宋体" w:eastAsia="宋体" w:hAnsi="宋体" w:cstheme="minorEastAsia"/>
                <w:b/>
                <w:bCs/>
                <w:noProof/>
              </w:rPr>
              <w:t>（二）投诉地区分布</w:t>
            </w:r>
            <w:r w:rsidR="0071321F" w:rsidRPr="0071321F">
              <w:rPr>
                <w:rFonts w:ascii="宋体" w:eastAsia="宋体" w:hAnsi="宋体"/>
                <w:noProof/>
              </w:rPr>
              <w:tab/>
            </w:r>
            <w:r w:rsidR="0071321F" w:rsidRPr="0071321F">
              <w:rPr>
                <w:rFonts w:ascii="宋体" w:eastAsia="宋体" w:hAnsi="宋体"/>
                <w:noProof/>
              </w:rPr>
              <w:fldChar w:fldCharType="begin"/>
            </w:r>
            <w:r w:rsidR="0071321F" w:rsidRPr="0071321F">
              <w:rPr>
                <w:rFonts w:ascii="宋体" w:eastAsia="宋体" w:hAnsi="宋体"/>
                <w:noProof/>
              </w:rPr>
              <w:instrText xml:space="preserve"> PAGEREF _Toc192607124 \h </w:instrText>
            </w:r>
            <w:r w:rsidR="0071321F" w:rsidRPr="0071321F">
              <w:rPr>
                <w:rFonts w:ascii="宋体" w:eastAsia="宋体" w:hAnsi="宋体"/>
                <w:noProof/>
              </w:rPr>
            </w:r>
            <w:r w:rsidR="0071321F" w:rsidRPr="0071321F">
              <w:rPr>
                <w:rFonts w:ascii="宋体" w:eastAsia="宋体" w:hAnsi="宋体"/>
                <w:noProof/>
              </w:rPr>
              <w:fldChar w:fldCharType="separate"/>
            </w:r>
            <w:r w:rsidR="0071321F" w:rsidRPr="0071321F">
              <w:rPr>
                <w:rFonts w:ascii="宋体" w:eastAsia="宋体" w:hAnsi="宋体"/>
                <w:noProof/>
              </w:rPr>
              <w:t>4</w:t>
            </w:r>
            <w:r w:rsidR="0071321F" w:rsidRPr="0071321F">
              <w:rPr>
                <w:rFonts w:ascii="宋体" w:eastAsia="宋体" w:hAnsi="宋体"/>
                <w:noProof/>
              </w:rPr>
              <w:fldChar w:fldCharType="end"/>
            </w:r>
          </w:hyperlink>
        </w:p>
        <w:p w14:paraId="4B22D6B4" w14:textId="4D89D9BF" w:rsidR="0071321F" w:rsidRPr="0071321F" w:rsidRDefault="00B14B02" w:rsidP="0071321F">
          <w:pPr>
            <w:pStyle w:val="TOC2"/>
            <w:tabs>
              <w:tab w:val="right" w:leader="dot" w:pos="8296"/>
            </w:tabs>
            <w:spacing w:line="360" w:lineRule="auto"/>
            <w:rPr>
              <w:rFonts w:ascii="宋体" w:eastAsia="宋体" w:hAnsi="宋体"/>
              <w:noProof/>
              <w:sz w:val="21"/>
              <w:szCs w:val="22"/>
            </w:rPr>
          </w:pPr>
          <w:hyperlink w:anchor="_Toc192607125" w:history="1">
            <w:r w:rsidR="0071321F" w:rsidRPr="0071321F">
              <w:rPr>
                <w:rStyle w:val="aa"/>
                <w:rFonts w:ascii="宋体" w:eastAsia="宋体" w:hAnsi="宋体" w:cstheme="minorEastAsia"/>
                <w:b/>
                <w:bCs/>
                <w:noProof/>
              </w:rPr>
              <w:t>（三）投诉用户性别分布</w:t>
            </w:r>
            <w:r w:rsidR="0071321F" w:rsidRPr="0071321F">
              <w:rPr>
                <w:rFonts w:ascii="宋体" w:eastAsia="宋体" w:hAnsi="宋体"/>
                <w:noProof/>
              </w:rPr>
              <w:tab/>
            </w:r>
            <w:r w:rsidR="0071321F" w:rsidRPr="0071321F">
              <w:rPr>
                <w:rFonts w:ascii="宋体" w:eastAsia="宋体" w:hAnsi="宋体"/>
                <w:noProof/>
              </w:rPr>
              <w:fldChar w:fldCharType="begin"/>
            </w:r>
            <w:r w:rsidR="0071321F" w:rsidRPr="0071321F">
              <w:rPr>
                <w:rFonts w:ascii="宋体" w:eastAsia="宋体" w:hAnsi="宋体"/>
                <w:noProof/>
              </w:rPr>
              <w:instrText xml:space="preserve"> PAGEREF _Toc192607125 \h </w:instrText>
            </w:r>
            <w:r w:rsidR="0071321F" w:rsidRPr="0071321F">
              <w:rPr>
                <w:rFonts w:ascii="宋体" w:eastAsia="宋体" w:hAnsi="宋体"/>
                <w:noProof/>
              </w:rPr>
            </w:r>
            <w:r w:rsidR="0071321F" w:rsidRPr="0071321F">
              <w:rPr>
                <w:rFonts w:ascii="宋体" w:eastAsia="宋体" w:hAnsi="宋体"/>
                <w:noProof/>
              </w:rPr>
              <w:fldChar w:fldCharType="separate"/>
            </w:r>
            <w:r w:rsidR="0071321F" w:rsidRPr="0071321F">
              <w:rPr>
                <w:rFonts w:ascii="宋体" w:eastAsia="宋体" w:hAnsi="宋体"/>
                <w:noProof/>
              </w:rPr>
              <w:t>5</w:t>
            </w:r>
            <w:r w:rsidR="0071321F" w:rsidRPr="0071321F">
              <w:rPr>
                <w:rFonts w:ascii="宋体" w:eastAsia="宋体" w:hAnsi="宋体"/>
                <w:noProof/>
              </w:rPr>
              <w:fldChar w:fldCharType="end"/>
            </w:r>
          </w:hyperlink>
        </w:p>
        <w:p w14:paraId="12938638" w14:textId="43D496FB" w:rsidR="0071321F" w:rsidRPr="0071321F" w:rsidRDefault="00B14B02" w:rsidP="0071321F">
          <w:pPr>
            <w:pStyle w:val="TOC2"/>
            <w:tabs>
              <w:tab w:val="right" w:leader="dot" w:pos="8296"/>
            </w:tabs>
            <w:spacing w:line="360" w:lineRule="auto"/>
            <w:rPr>
              <w:rFonts w:ascii="宋体" w:eastAsia="宋体" w:hAnsi="宋体"/>
              <w:noProof/>
              <w:sz w:val="21"/>
              <w:szCs w:val="22"/>
            </w:rPr>
          </w:pPr>
          <w:hyperlink w:anchor="_Toc192607126" w:history="1">
            <w:r w:rsidR="0071321F" w:rsidRPr="0071321F">
              <w:rPr>
                <w:rStyle w:val="aa"/>
                <w:rFonts w:ascii="宋体" w:eastAsia="宋体" w:hAnsi="宋体" w:cstheme="minorEastAsia"/>
                <w:b/>
                <w:bCs/>
                <w:noProof/>
              </w:rPr>
              <w:t>（四）投诉金额区间分布</w:t>
            </w:r>
            <w:r w:rsidR="0071321F" w:rsidRPr="0071321F">
              <w:rPr>
                <w:rFonts w:ascii="宋体" w:eastAsia="宋体" w:hAnsi="宋体"/>
                <w:noProof/>
              </w:rPr>
              <w:tab/>
            </w:r>
            <w:r w:rsidR="0071321F" w:rsidRPr="0071321F">
              <w:rPr>
                <w:rFonts w:ascii="宋体" w:eastAsia="宋体" w:hAnsi="宋体"/>
                <w:noProof/>
              </w:rPr>
              <w:fldChar w:fldCharType="begin"/>
            </w:r>
            <w:r w:rsidR="0071321F" w:rsidRPr="0071321F">
              <w:rPr>
                <w:rFonts w:ascii="宋体" w:eastAsia="宋体" w:hAnsi="宋体"/>
                <w:noProof/>
              </w:rPr>
              <w:instrText xml:space="preserve"> PAGEREF _Toc192607126 \h </w:instrText>
            </w:r>
            <w:r w:rsidR="0071321F" w:rsidRPr="0071321F">
              <w:rPr>
                <w:rFonts w:ascii="宋体" w:eastAsia="宋体" w:hAnsi="宋体"/>
                <w:noProof/>
              </w:rPr>
            </w:r>
            <w:r w:rsidR="0071321F" w:rsidRPr="0071321F">
              <w:rPr>
                <w:rFonts w:ascii="宋体" w:eastAsia="宋体" w:hAnsi="宋体"/>
                <w:noProof/>
              </w:rPr>
              <w:fldChar w:fldCharType="separate"/>
            </w:r>
            <w:r w:rsidR="0071321F" w:rsidRPr="0071321F">
              <w:rPr>
                <w:rFonts w:ascii="宋体" w:eastAsia="宋体" w:hAnsi="宋体"/>
                <w:noProof/>
              </w:rPr>
              <w:t>6</w:t>
            </w:r>
            <w:r w:rsidR="0071321F" w:rsidRPr="0071321F">
              <w:rPr>
                <w:rFonts w:ascii="宋体" w:eastAsia="宋体" w:hAnsi="宋体"/>
                <w:noProof/>
              </w:rPr>
              <w:fldChar w:fldCharType="end"/>
            </w:r>
          </w:hyperlink>
        </w:p>
        <w:p w14:paraId="4090C91E" w14:textId="18A85DA3" w:rsidR="0071321F" w:rsidRPr="0071321F" w:rsidRDefault="00B14B02" w:rsidP="0071321F">
          <w:pPr>
            <w:pStyle w:val="TOC1"/>
            <w:tabs>
              <w:tab w:val="right" w:leader="dot" w:pos="8296"/>
            </w:tabs>
            <w:spacing w:line="360" w:lineRule="auto"/>
            <w:rPr>
              <w:rFonts w:ascii="宋体" w:eastAsia="宋体" w:hAnsi="宋体"/>
              <w:b/>
              <w:bCs/>
              <w:noProof/>
              <w:sz w:val="28"/>
              <w:szCs w:val="32"/>
            </w:rPr>
          </w:pPr>
          <w:hyperlink w:anchor="_Toc192607127" w:history="1">
            <w:r w:rsidR="0071321F" w:rsidRPr="0071321F">
              <w:rPr>
                <w:rStyle w:val="aa"/>
                <w:rFonts w:ascii="宋体" w:eastAsia="宋体" w:hAnsi="宋体" w:cs="微软雅黑"/>
                <w:b/>
                <w:bCs/>
                <w:noProof/>
                <w:sz w:val="28"/>
                <w:szCs w:val="36"/>
              </w:rPr>
              <w:t>三、 投诉榜单与典型案例</w:t>
            </w:r>
            <w:r w:rsidR="0071321F" w:rsidRPr="0071321F">
              <w:rPr>
                <w:rFonts w:ascii="宋体" w:eastAsia="宋体" w:hAnsi="宋体"/>
                <w:b/>
                <w:bCs/>
                <w:noProof/>
                <w:sz w:val="28"/>
                <w:szCs w:val="36"/>
              </w:rPr>
              <w:tab/>
            </w:r>
            <w:r w:rsidR="0071321F" w:rsidRPr="0071321F">
              <w:rPr>
                <w:rFonts w:ascii="宋体" w:eastAsia="宋体" w:hAnsi="宋体"/>
                <w:b/>
                <w:bCs/>
                <w:noProof/>
                <w:sz w:val="28"/>
                <w:szCs w:val="36"/>
              </w:rPr>
              <w:fldChar w:fldCharType="begin"/>
            </w:r>
            <w:r w:rsidR="0071321F" w:rsidRPr="0071321F">
              <w:rPr>
                <w:rFonts w:ascii="宋体" w:eastAsia="宋体" w:hAnsi="宋体"/>
                <w:b/>
                <w:bCs/>
                <w:noProof/>
                <w:sz w:val="28"/>
                <w:szCs w:val="36"/>
              </w:rPr>
              <w:instrText xml:space="preserve"> PAGEREF _Toc192607127 \h </w:instrText>
            </w:r>
            <w:r w:rsidR="0071321F" w:rsidRPr="0071321F">
              <w:rPr>
                <w:rFonts w:ascii="宋体" w:eastAsia="宋体" w:hAnsi="宋体"/>
                <w:b/>
                <w:bCs/>
                <w:noProof/>
                <w:sz w:val="28"/>
                <w:szCs w:val="36"/>
              </w:rPr>
            </w:r>
            <w:r w:rsidR="0071321F" w:rsidRPr="0071321F">
              <w:rPr>
                <w:rFonts w:ascii="宋体" w:eastAsia="宋体" w:hAnsi="宋体"/>
                <w:b/>
                <w:bCs/>
                <w:noProof/>
                <w:sz w:val="28"/>
                <w:szCs w:val="36"/>
              </w:rPr>
              <w:fldChar w:fldCharType="separate"/>
            </w:r>
            <w:r w:rsidR="0071321F" w:rsidRPr="0071321F">
              <w:rPr>
                <w:rFonts w:ascii="宋体" w:eastAsia="宋体" w:hAnsi="宋体"/>
                <w:b/>
                <w:bCs/>
                <w:noProof/>
                <w:sz w:val="28"/>
                <w:szCs w:val="36"/>
              </w:rPr>
              <w:t>7</w:t>
            </w:r>
            <w:r w:rsidR="0071321F" w:rsidRPr="0071321F">
              <w:rPr>
                <w:rFonts w:ascii="宋体" w:eastAsia="宋体" w:hAnsi="宋体"/>
                <w:b/>
                <w:bCs/>
                <w:noProof/>
                <w:sz w:val="28"/>
                <w:szCs w:val="36"/>
              </w:rPr>
              <w:fldChar w:fldCharType="end"/>
            </w:r>
          </w:hyperlink>
        </w:p>
        <w:p w14:paraId="0D805546" w14:textId="3A2354AC" w:rsidR="0071321F" w:rsidRPr="0071321F" w:rsidRDefault="00B14B02" w:rsidP="0071321F">
          <w:pPr>
            <w:pStyle w:val="TOC2"/>
            <w:tabs>
              <w:tab w:val="right" w:leader="dot" w:pos="8296"/>
            </w:tabs>
            <w:spacing w:line="360" w:lineRule="auto"/>
            <w:rPr>
              <w:rFonts w:ascii="宋体" w:eastAsia="宋体" w:hAnsi="宋体"/>
              <w:noProof/>
              <w:sz w:val="21"/>
              <w:szCs w:val="22"/>
            </w:rPr>
          </w:pPr>
          <w:hyperlink w:anchor="_Toc192607128" w:history="1">
            <w:r w:rsidR="0071321F" w:rsidRPr="0071321F">
              <w:rPr>
                <w:rStyle w:val="aa"/>
                <w:rFonts w:ascii="宋体" w:eastAsia="宋体" w:hAnsi="宋体" w:cstheme="minorEastAsia"/>
                <w:b/>
                <w:bCs/>
                <w:noProof/>
              </w:rPr>
              <w:t>（一）数字生活投诉榜单</w:t>
            </w:r>
            <w:r w:rsidR="0071321F" w:rsidRPr="0071321F">
              <w:rPr>
                <w:rFonts w:ascii="宋体" w:eastAsia="宋体" w:hAnsi="宋体"/>
                <w:noProof/>
              </w:rPr>
              <w:tab/>
            </w:r>
            <w:r w:rsidR="0071321F" w:rsidRPr="0071321F">
              <w:rPr>
                <w:rFonts w:ascii="宋体" w:eastAsia="宋体" w:hAnsi="宋体"/>
                <w:noProof/>
              </w:rPr>
              <w:fldChar w:fldCharType="begin"/>
            </w:r>
            <w:r w:rsidR="0071321F" w:rsidRPr="0071321F">
              <w:rPr>
                <w:rFonts w:ascii="宋体" w:eastAsia="宋体" w:hAnsi="宋体"/>
                <w:noProof/>
              </w:rPr>
              <w:instrText xml:space="preserve"> PAGEREF _Toc192607128 \h </w:instrText>
            </w:r>
            <w:r w:rsidR="0071321F" w:rsidRPr="0071321F">
              <w:rPr>
                <w:rFonts w:ascii="宋体" w:eastAsia="宋体" w:hAnsi="宋体"/>
                <w:noProof/>
              </w:rPr>
            </w:r>
            <w:r w:rsidR="0071321F" w:rsidRPr="0071321F">
              <w:rPr>
                <w:rFonts w:ascii="宋体" w:eastAsia="宋体" w:hAnsi="宋体"/>
                <w:noProof/>
              </w:rPr>
              <w:fldChar w:fldCharType="separate"/>
            </w:r>
            <w:r w:rsidR="0071321F" w:rsidRPr="0071321F">
              <w:rPr>
                <w:rFonts w:ascii="宋体" w:eastAsia="宋体" w:hAnsi="宋体"/>
                <w:noProof/>
              </w:rPr>
              <w:t>7</w:t>
            </w:r>
            <w:r w:rsidR="0071321F" w:rsidRPr="0071321F">
              <w:rPr>
                <w:rFonts w:ascii="宋体" w:eastAsia="宋体" w:hAnsi="宋体"/>
                <w:noProof/>
              </w:rPr>
              <w:fldChar w:fldCharType="end"/>
            </w:r>
          </w:hyperlink>
        </w:p>
        <w:p w14:paraId="0F541BF3" w14:textId="3E9446C6" w:rsidR="0071321F" w:rsidRPr="0071321F" w:rsidRDefault="00B14B02" w:rsidP="0071321F">
          <w:pPr>
            <w:pStyle w:val="TOC2"/>
            <w:tabs>
              <w:tab w:val="right" w:leader="dot" w:pos="8296"/>
            </w:tabs>
            <w:spacing w:line="360" w:lineRule="auto"/>
            <w:rPr>
              <w:rFonts w:ascii="宋体" w:eastAsia="宋体" w:hAnsi="宋体"/>
              <w:noProof/>
              <w:sz w:val="21"/>
              <w:szCs w:val="22"/>
            </w:rPr>
          </w:pPr>
          <w:hyperlink w:anchor="_Toc192607129" w:history="1">
            <w:r w:rsidR="0071321F" w:rsidRPr="0071321F">
              <w:rPr>
                <w:rStyle w:val="aa"/>
                <w:rFonts w:ascii="宋体" w:eastAsia="宋体" w:hAnsi="宋体" w:cstheme="minorEastAsia"/>
                <w:b/>
                <w:bCs/>
                <w:noProof/>
              </w:rPr>
              <w:t>（二）餐饮外卖投诉榜单</w:t>
            </w:r>
            <w:r w:rsidR="0071321F" w:rsidRPr="0071321F">
              <w:rPr>
                <w:rFonts w:ascii="宋体" w:eastAsia="宋体" w:hAnsi="宋体"/>
                <w:noProof/>
              </w:rPr>
              <w:tab/>
            </w:r>
            <w:r w:rsidR="0071321F" w:rsidRPr="0071321F">
              <w:rPr>
                <w:rFonts w:ascii="宋体" w:eastAsia="宋体" w:hAnsi="宋体"/>
                <w:noProof/>
              </w:rPr>
              <w:fldChar w:fldCharType="begin"/>
            </w:r>
            <w:r w:rsidR="0071321F" w:rsidRPr="0071321F">
              <w:rPr>
                <w:rFonts w:ascii="宋体" w:eastAsia="宋体" w:hAnsi="宋体"/>
                <w:noProof/>
              </w:rPr>
              <w:instrText xml:space="preserve"> PAGEREF _Toc192607129 \h </w:instrText>
            </w:r>
            <w:r w:rsidR="0071321F" w:rsidRPr="0071321F">
              <w:rPr>
                <w:rFonts w:ascii="宋体" w:eastAsia="宋体" w:hAnsi="宋体"/>
                <w:noProof/>
              </w:rPr>
            </w:r>
            <w:r w:rsidR="0071321F" w:rsidRPr="0071321F">
              <w:rPr>
                <w:rFonts w:ascii="宋体" w:eastAsia="宋体" w:hAnsi="宋体"/>
                <w:noProof/>
              </w:rPr>
              <w:fldChar w:fldCharType="separate"/>
            </w:r>
            <w:r w:rsidR="0071321F" w:rsidRPr="0071321F">
              <w:rPr>
                <w:rFonts w:ascii="宋体" w:eastAsia="宋体" w:hAnsi="宋体"/>
                <w:noProof/>
              </w:rPr>
              <w:t>8</w:t>
            </w:r>
            <w:r w:rsidR="0071321F" w:rsidRPr="0071321F">
              <w:rPr>
                <w:rFonts w:ascii="宋体" w:eastAsia="宋体" w:hAnsi="宋体"/>
                <w:noProof/>
              </w:rPr>
              <w:fldChar w:fldCharType="end"/>
            </w:r>
          </w:hyperlink>
        </w:p>
        <w:p w14:paraId="28C0F1A0" w14:textId="12814498" w:rsidR="0071321F" w:rsidRPr="0071321F" w:rsidRDefault="00B14B02" w:rsidP="0071321F">
          <w:pPr>
            <w:pStyle w:val="TOC2"/>
            <w:tabs>
              <w:tab w:val="right" w:leader="dot" w:pos="8296"/>
            </w:tabs>
            <w:spacing w:line="360" w:lineRule="auto"/>
            <w:rPr>
              <w:rFonts w:ascii="宋体" w:eastAsia="宋体" w:hAnsi="宋体"/>
              <w:noProof/>
              <w:sz w:val="21"/>
              <w:szCs w:val="22"/>
            </w:rPr>
          </w:pPr>
          <w:hyperlink w:anchor="_Toc192607130" w:history="1">
            <w:r w:rsidR="0071321F" w:rsidRPr="0071321F">
              <w:rPr>
                <w:rStyle w:val="aa"/>
                <w:rFonts w:ascii="宋体" w:eastAsia="宋体" w:hAnsi="宋体" w:cstheme="minorEastAsia"/>
                <w:b/>
                <w:bCs/>
                <w:noProof/>
              </w:rPr>
              <w:t>（三）数字生活消费评级榜单</w:t>
            </w:r>
            <w:r w:rsidR="0071321F" w:rsidRPr="0071321F">
              <w:rPr>
                <w:rFonts w:ascii="宋体" w:eastAsia="宋体" w:hAnsi="宋体"/>
                <w:noProof/>
              </w:rPr>
              <w:tab/>
            </w:r>
            <w:r w:rsidR="0071321F" w:rsidRPr="0071321F">
              <w:rPr>
                <w:rFonts w:ascii="宋体" w:eastAsia="宋体" w:hAnsi="宋体"/>
                <w:noProof/>
              </w:rPr>
              <w:fldChar w:fldCharType="begin"/>
            </w:r>
            <w:r w:rsidR="0071321F" w:rsidRPr="0071321F">
              <w:rPr>
                <w:rFonts w:ascii="宋体" w:eastAsia="宋体" w:hAnsi="宋体"/>
                <w:noProof/>
              </w:rPr>
              <w:instrText xml:space="preserve"> PAGEREF _Toc192607130 \h </w:instrText>
            </w:r>
            <w:r w:rsidR="0071321F" w:rsidRPr="0071321F">
              <w:rPr>
                <w:rFonts w:ascii="宋体" w:eastAsia="宋体" w:hAnsi="宋体"/>
                <w:noProof/>
              </w:rPr>
            </w:r>
            <w:r w:rsidR="0071321F" w:rsidRPr="0071321F">
              <w:rPr>
                <w:rFonts w:ascii="宋体" w:eastAsia="宋体" w:hAnsi="宋体"/>
                <w:noProof/>
              </w:rPr>
              <w:fldChar w:fldCharType="separate"/>
            </w:r>
            <w:r w:rsidR="0071321F" w:rsidRPr="0071321F">
              <w:rPr>
                <w:rFonts w:ascii="宋体" w:eastAsia="宋体" w:hAnsi="宋体"/>
                <w:noProof/>
              </w:rPr>
              <w:t>8</w:t>
            </w:r>
            <w:r w:rsidR="0071321F" w:rsidRPr="0071321F">
              <w:rPr>
                <w:rFonts w:ascii="宋体" w:eastAsia="宋体" w:hAnsi="宋体"/>
                <w:noProof/>
              </w:rPr>
              <w:fldChar w:fldCharType="end"/>
            </w:r>
          </w:hyperlink>
        </w:p>
        <w:p w14:paraId="0D025162" w14:textId="7E03416A" w:rsidR="0071321F" w:rsidRPr="0071321F" w:rsidRDefault="00B14B02" w:rsidP="0071321F">
          <w:pPr>
            <w:pStyle w:val="TOC2"/>
            <w:tabs>
              <w:tab w:val="right" w:leader="dot" w:pos="8296"/>
            </w:tabs>
            <w:spacing w:line="360" w:lineRule="auto"/>
            <w:rPr>
              <w:rFonts w:ascii="宋体" w:eastAsia="宋体" w:hAnsi="宋体"/>
              <w:noProof/>
              <w:sz w:val="21"/>
              <w:szCs w:val="22"/>
            </w:rPr>
          </w:pPr>
          <w:hyperlink w:anchor="_Toc192607131" w:history="1">
            <w:r w:rsidR="0071321F" w:rsidRPr="0071321F">
              <w:rPr>
                <w:rStyle w:val="aa"/>
                <w:rFonts w:ascii="宋体" w:eastAsia="宋体" w:hAnsi="宋体" w:cstheme="minorEastAsia"/>
                <w:b/>
                <w:bCs/>
                <w:noProof/>
              </w:rPr>
              <w:t>（四）数字生活十大典型投诉案例</w:t>
            </w:r>
            <w:r w:rsidR="0071321F" w:rsidRPr="0071321F">
              <w:rPr>
                <w:rFonts w:ascii="宋体" w:eastAsia="宋体" w:hAnsi="宋体"/>
                <w:noProof/>
              </w:rPr>
              <w:tab/>
            </w:r>
            <w:r w:rsidR="0071321F" w:rsidRPr="0071321F">
              <w:rPr>
                <w:rFonts w:ascii="宋体" w:eastAsia="宋体" w:hAnsi="宋体"/>
                <w:noProof/>
              </w:rPr>
              <w:fldChar w:fldCharType="begin"/>
            </w:r>
            <w:r w:rsidR="0071321F" w:rsidRPr="0071321F">
              <w:rPr>
                <w:rFonts w:ascii="宋体" w:eastAsia="宋体" w:hAnsi="宋体"/>
                <w:noProof/>
              </w:rPr>
              <w:instrText xml:space="preserve"> PAGEREF _Toc192607131 \h </w:instrText>
            </w:r>
            <w:r w:rsidR="0071321F" w:rsidRPr="0071321F">
              <w:rPr>
                <w:rFonts w:ascii="宋体" w:eastAsia="宋体" w:hAnsi="宋体"/>
                <w:noProof/>
              </w:rPr>
            </w:r>
            <w:r w:rsidR="0071321F" w:rsidRPr="0071321F">
              <w:rPr>
                <w:rFonts w:ascii="宋体" w:eastAsia="宋体" w:hAnsi="宋体"/>
                <w:noProof/>
              </w:rPr>
              <w:fldChar w:fldCharType="separate"/>
            </w:r>
            <w:r w:rsidR="0071321F" w:rsidRPr="0071321F">
              <w:rPr>
                <w:rFonts w:ascii="宋体" w:eastAsia="宋体" w:hAnsi="宋体"/>
                <w:noProof/>
              </w:rPr>
              <w:t>9</w:t>
            </w:r>
            <w:r w:rsidR="0071321F" w:rsidRPr="0071321F">
              <w:rPr>
                <w:rFonts w:ascii="宋体" w:eastAsia="宋体" w:hAnsi="宋体"/>
                <w:noProof/>
              </w:rPr>
              <w:fldChar w:fldCharType="end"/>
            </w:r>
          </w:hyperlink>
        </w:p>
        <w:p w14:paraId="2CF8D04E" w14:textId="6AB30DD5" w:rsidR="0071321F" w:rsidRPr="0071321F" w:rsidRDefault="00B14B02" w:rsidP="0071321F">
          <w:pPr>
            <w:pStyle w:val="TOC1"/>
            <w:tabs>
              <w:tab w:val="right" w:leader="dot" w:pos="8296"/>
            </w:tabs>
            <w:spacing w:line="360" w:lineRule="auto"/>
            <w:rPr>
              <w:rFonts w:ascii="宋体" w:eastAsia="宋体" w:hAnsi="宋体"/>
              <w:b/>
              <w:bCs/>
              <w:noProof/>
              <w:sz w:val="28"/>
              <w:szCs w:val="32"/>
            </w:rPr>
          </w:pPr>
          <w:hyperlink w:anchor="_Toc192607132" w:history="1">
            <w:r w:rsidR="0071321F" w:rsidRPr="0071321F">
              <w:rPr>
                <w:rStyle w:val="aa"/>
                <w:rFonts w:ascii="宋体" w:eastAsia="宋体" w:hAnsi="宋体" w:cs="微软雅黑"/>
                <w:b/>
                <w:bCs/>
                <w:noProof/>
                <w:sz w:val="28"/>
                <w:szCs w:val="36"/>
              </w:rPr>
              <w:t>四、评级数据</w:t>
            </w:r>
            <w:r w:rsidR="0071321F" w:rsidRPr="0071321F">
              <w:rPr>
                <w:rFonts w:ascii="宋体" w:eastAsia="宋体" w:hAnsi="宋体"/>
                <w:b/>
                <w:bCs/>
                <w:noProof/>
                <w:sz w:val="28"/>
                <w:szCs w:val="36"/>
              </w:rPr>
              <w:tab/>
            </w:r>
            <w:r w:rsidR="0071321F" w:rsidRPr="0071321F">
              <w:rPr>
                <w:rFonts w:ascii="宋体" w:eastAsia="宋体" w:hAnsi="宋体"/>
                <w:b/>
                <w:bCs/>
                <w:noProof/>
                <w:sz w:val="28"/>
                <w:szCs w:val="36"/>
              </w:rPr>
              <w:fldChar w:fldCharType="begin"/>
            </w:r>
            <w:r w:rsidR="0071321F" w:rsidRPr="0071321F">
              <w:rPr>
                <w:rFonts w:ascii="宋体" w:eastAsia="宋体" w:hAnsi="宋体"/>
                <w:b/>
                <w:bCs/>
                <w:noProof/>
                <w:sz w:val="28"/>
                <w:szCs w:val="36"/>
              </w:rPr>
              <w:instrText xml:space="preserve"> PAGEREF _Toc192607132 \h </w:instrText>
            </w:r>
            <w:r w:rsidR="0071321F" w:rsidRPr="0071321F">
              <w:rPr>
                <w:rFonts w:ascii="宋体" w:eastAsia="宋体" w:hAnsi="宋体"/>
                <w:b/>
                <w:bCs/>
                <w:noProof/>
                <w:sz w:val="28"/>
                <w:szCs w:val="36"/>
              </w:rPr>
            </w:r>
            <w:r w:rsidR="0071321F" w:rsidRPr="0071321F">
              <w:rPr>
                <w:rFonts w:ascii="宋体" w:eastAsia="宋体" w:hAnsi="宋体"/>
                <w:b/>
                <w:bCs/>
                <w:noProof/>
                <w:sz w:val="28"/>
                <w:szCs w:val="36"/>
              </w:rPr>
              <w:fldChar w:fldCharType="separate"/>
            </w:r>
            <w:r w:rsidR="0071321F" w:rsidRPr="0071321F">
              <w:rPr>
                <w:rFonts w:ascii="宋体" w:eastAsia="宋体" w:hAnsi="宋体"/>
                <w:b/>
                <w:bCs/>
                <w:noProof/>
                <w:sz w:val="28"/>
                <w:szCs w:val="36"/>
              </w:rPr>
              <w:t>15</w:t>
            </w:r>
            <w:r w:rsidR="0071321F" w:rsidRPr="0071321F">
              <w:rPr>
                <w:rFonts w:ascii="宋体" w:eastAsia="宋体" w:hAnsi="宋体"/>
                <w:b/>
                <w:bCs/>
                <w:noProof/>
                <w:sz w:val="28"/>
                <w:szCs w:val="36"/>
              </w:rPr>
              <w:fldChar w:fldCharType="end"/>
            </w:r>
          </w:hyperlink>
        </w:p>
        <w:p w14:paraId="605C008C" w14:textId="495D0175" w:rsidR="0071321F" w:rsidRPr="0071321F" w:rsidRDefault="00B14B02" w:rsidP="0071321F">
          <w:pPr>
            <w:pStyle w:val="TOC1"/>
            <w:tabs>
              <w:tab w:val="right" w:leader="dot" w:pos="8296"/>
            </w:tabs>
            <w:spacing w:line="360" w:lineRule="auto"/>
            <w:ind w:firstLineChars="200" w:firstLine="420"/>
            <w:rPr>
              <w:rFonts w:ascii="宋体" w:eastAsia="宋体" w:hAnsi="宋体"/>
              <w:noProof/>
              <w:sz w:val="24"/>
              <w:szCs w:val="28"/>
            </w:rPr>
          </w:pPr>
          <w:hyperlink w:anchor="_Toc192607133" w:history="1">
            <w:r w:rsidR="0071321F" w:rsidRPr="0071321F">
              <w:rPr>
                <w:rStyle w:val="aa"/>
                <w:rFonts w:ascii="宋体" w:eastAsia="宋体" w:hAnsi="宋体" w:cs="微软雅黑"/>
                <w:b/>
                <w:bCs/>
                <w:noProof/>
                <w:sz w:val="24"/>
                <w:szCs w:val="32"/>
              </w:rPr>
              <w:t>（一）2024年“美团”获“谨慎下单”</w:t>
            </w:r>
            <w:r w:rsidR="0071321F" w:rsidRPr="0071321F">
              <w:rPr>
                <w:rFonts w:ascii="宋体" w:eastAsia="宋体" w:hAnsi="宋体"/>
                <w:noProof/>
                <w:sz w:val="24"/>
                <w:szCs w:val="32"/>
              </w:rPr>
              <w:tab/>
            </w:r>
            <w:r w:rsidR="0071321F" w:rsidRPr="0071321F">
              <w:rPr>
                <w:rFonts w:ascii="宋体" w:eastAsia="宋体" w:hAnsi="宋体"/>
                <w:noProof/>
                <w:sz w:val="24"/>
                <w:szCs w:val="32"/>
              </w:rPr>
              <w:fldChar w:fldCharType="begin"/>
            </w:r>
            <w:r w:rsidR="0071321F" w:rsidRPr="0071321F">
              <w:rPr>
                <w:rFonts w:ascii="宋体" w:eastAsia="宋体" w:hAnsi="宋体"/>
                <w:noProof/>
                <w:sz w:val="24"/>
                <w:szCs w:val="32"/>
              </w:rPr>
              <w:instrText xml:space="preserve"> PAGEREF _Toc192607133 \h </w:instrText>
            </w:r>
            <w:r w:rsidR="0071321F" w:rsidRPr="0071321F">
              <w:rPr>
                <w:rFonts w:ascii="宋体" w:eastAsia="宋体" w:hAnsi="宋体"/>
                <w:noProof/>
                <w:sz w:val="24"/>
                <w:szCs w:val="32"/>
              </w:rPr>
            </w:r>
            <w:r w:rsidR="0071321F" w:rsidRPr="0071321F">
              <w:rPr>
                <w:rFonts w:ascii="宋体" w:eastAsia="宋体" w:hAnsi="宋体"/>
                <w:noProof/>
                <w:sz w:val="24"/>
                <w:szCs w:val="32"/>
              </w:rPr>
              <w:fldChar w:fldCharType="separate"/>
            </w:r>
            <w:r w:rsidR="0071321F" w:rsidRPr="0071321F">
              <w:rPr>
                <w:rFonts w:ascii="宋体" w:eastAsia="宋体" w:hAnsi="宋体"/>
                <w:noProof/>
                <w:sz w:val="24"/>
                <w:szCs w:val="32"/>
              </w:rPr>
              <w:t>15</w:t>
            </w:r>
            <w:r w:rsidR="0071321F" w:rsidRPr="0071321F">
              <w:rPr>
                <w:rFonts w:ascii="宋体" w:eastAsia="宋体" w:hAnsi="宋体"/>
                <w:noProof/>
                <w:sz w:val="24"/>
                <w:szCs w:val="32"/>
              </w:rPr>
              <w:fldChar w:fldCharType="end"/>
            </w:r>
          </w:hyperlink>
        </w:p>
        <w:p w14:paraId="448DEE40" w14:textId="0E0BA055" w:rsidR="0071321F" w:rsidRPr="0071321F" w:rsidRDefault="00B14B02" w:rsidP="0071321F">
          <w:pPr>
            <w:pStyle w:val="TOC1"/>
            <w:tabs>
              <w:tab w:val="right" w:leader="dot" w:pos="8296"/>
            </w:tabs>
            <w:spacing w:line="360" w:lineRule="auto"/>
            <w:ind w:firstLineChars="200" w:firstLine="420"/>
            <w:rPr>
              <w:rFonts w:ascii="宋体" w:eastAsia="宋体" w:hAnsi="宋体"/>
              <w:noProof/>
              <w:sz w:val="24"/>
              <w:szCs w:val="28"/>
            </w:rPr>
          </w:pPr>
          <w:hyperlink w:anchor="_Toc192607134" w:history="1">
            <w:r w:rsidR="0071321F" w:rsidRPr="0071321F">
              <w:rPr>
                <w:rStyle w:val="aa"/>
                <w:rFonts w:ascii="宋体" w:eastAsia="宋体" w:hAnsi="宋体" w:cs="微软雅黑"/>
                <w:b/>
                <w:bCs/>
                <w:noProof/>
                <w:sz w:val="24"/>
                <w:szCs w:val="32"/>
              </w:rPr>
              <w:t>（二）2024年“Boss直聘”获“建议下单”</w:t>
            </w:r>
            <w:r w:rsidR="0071321F" w:rsidRPr="0071321F">
              <w:rPr>
                <w:rFonts w:ascii="宋体" w:eastAsia="宋体" w:hAnsi="宋体"/>
                <w:noProof/>
                <w:sz w:val="24"/>
                <w:szCs w:val="32"/>
              </w:rPr>
              <w:tab/>
            </w:r>
            <w:r w:rsidR="0071321F" w:rsidRPr="0071321F">
              <w:rPr>
                <w:rFonts w:ascii="宋体" w:eastAsia="宋体" w:hAnsi="宋体"/>
                <w:noProof/>
                <w:sz w:val="24"/>
                <w:szCs w:val="32"/>
              </w:rPr>
              <w:fldChar w:fldCharType="begin"/>
            </w:r>
            <w:r w:rsidR="0071321F" w:rsidRPr="0071321F">
              <w:rPr>
                <w:rFonts w:ascii="宋体" w:eastAsia="宋体" w:hAnsi="宋体"/>
                <w:noProof/>
                <w:sz w:val="24"/>
                <w:szCs w:val="32"/>
              </w:rPr>
              <w:instrText xml:space="preserve"> PAGEREF _Toc192607134 \h </w:instrText>
            </w:r>
            <w:r w:rsidR="0071321F" w:rsidRPr="0071321F">
              <w:rPr>
                <w:rFonts w:ascii="宋体" w:eastAsia="宋体" w:hAnsi="宋体"/>
                <w:noProof/>
                <w:sz w:val="24"/>
                <w:szCs w:val="32"/>
              </w:rPr>
            </w:r>
            <w:r w:rsidR="0071321F" w:rsidRPr="0071321F">
              <w:rPr>
                <w:rFonts w:ascii="宋体" w:eastAsia="宋体" w:hAnsi="宋体"/>
                <w:noProof/>
                <w:sz w:val="24"/>
                <w:szCs w:val="32"/>
              </w:rPr>
              <w:fldChar w:fldCharType="separate"/>
            </w:r>
            <w:r w:rsidR="0071321F" w:rsidRPr="0071321F">
              <w:rPr>
                <w:rFonts w:ascii="宋体" w:eastAsia="宋体" w:hAnsi="宋体"/>
                <w:noProof/>
                <w:sz w:val="24"/>
                <w:szCs w:val="32"/>
              </w:rPr>
              <w:t>16</w:t>
            </w:r>
            <w:r w:rsidR="0071321F" w:rsidRPr="0071321F">
              <w:rPr>
                <w:rFonts w:ascii="宋体" w:eastAsia="宋体" w:hAnsi="宋体"/>
                <w:noProof/>
                <w:sz w:val="24"/>
                <w:szCs w:val="32"/>
              </w:rPr>
              <w:fldChar w:fldCharType="end"/>
            </w:r>
          </w:hyperlink>
        </w:p>
        <w:p w14:paraId="13F9DC9A" w14:textId="26F5C240" w:rsidR="0071321F" w:rsidRPr="0071321F" w:rsidRDefault="00B14B02" w:rsidP="0071321F">
          <w:pPr>
            <w:pStyle w:val="TOC1"/>
            <w:tabs>
              <w:tab w:val="right" w:leader="dot" w:pos="8296"/>
            </w:tabs>
            <w:spacing w:line="360" w:lineRule="auto"/>
            <w:ind w:firstLineChars="200" w:firstLine="420"/>
            <w:rPr>
              <w:rFonts w:ascii="宋体" w:eastAsia="宋体" w:hAnsi="宋体"/>
              <w:noProof/>
              <w:sz w:val="24"/>
              <w:szCs w:val="28"/>
            </w:rPr>
          </w:pPr>
          <w:hyperlink w:anchor="_Toc192607135" w:history="1">
            <w:r w:rsidR="0071321F" w:rsidRPr="0071321F">
              <w:rPr>
                <w:rStyle w:val="aa"/>
                <w:rFonts w:ascii="宋体" w:eastAsia="宋体" w:hAnsi="宋体" w:cs="微软雅黑"/>
                <w:b/>
                <w:bCs/>
                <w:noProof/>
                <w:sz w:val="24"/>
                <w:szCs w:val="32"/>
              </w:rPr>
              <w:t>（三）2024年“万师傅”获“谨慎下单”</w:t>
            </w:r>
            <w:r w:rsidR="0071321F" w:rsidRPr="0071321F">
              <w:rPr>
                <w:rFonts w:ascii="宋体" w:eastAsia="宋体" w:hAnsi="宋体"/>
                <w:noProof/>
                <w:sz w:val="24"/>
                <w:szCs w:val="32"/>
              </w:rPr>
              <w:tab/>
            </w:r>
            <w:r w:rsidR="0071321F" w:rsidRPr="0071321F">
              <w:rPr>
                <w:rFonts w:ascii="宋体" w:eastAsia="宋体" w:hAnsi="宋体"/>
                <w:noProof/>
                <w:sz w:val="24"/>
                <w:szCs w:val="32"/>
              </w:rPr>
              <w:fldChar w:fldCharType="begin"/>
            </w:r>
            <w:r w:rsidR="0071321F" w:rsidRPr="0071321F">
              <w:rPr>
                <w:rFonts w:ascii="宋体" w:eastAsia="宋体" w:hAnsi="宋体"/>
                <w:noProof/>
                <w:sz w:val="24"/>
                <w:szCs w:val="32"/>
              </w:rPr>
              <w:instrText xml:space="preserve"> PAGEREF _Toc192607135 \h </w:instrText>
            </w:r>
            <w:r w:rsidR="0071321F" w:rsidRPr="0071321F">
              <w:rPr>
                <w:rFonts w:ascii="宋体" w:eastAsia="宋体" w:hAnsi="宋体"/>
                <w:noProof/>
                <w:sz w:val="24"/>
                <w:szCs w:val="32"/>
              </w:rPr>
            </w:r>
            <w:r w:rsidR="0071321F" w:rsidRPr="0071321F">
              <w:rPr>
                <w:rFonts w:ascii="宋体" w:eastAsia="宋体" w:hAnsi="宋体"/>
                <w:noProof/>
                <w:sz w:val="24"/>
                <w:szCs w:val="32"/>
              </w:rPr>
              <w:fldChar w:fldCharType="separate"/>
            </w:r>
            <w:r w:rsidR="0071321F" w:rsidRPr="0071321F">
              <w:rPr>
                <w:rFonts w:ascii="宋体" w:eastAsia="宋体" w:hAnsi="宋体"/>
                <w:noProof/>
                <w:sz w:val="24"/>
                <w:szCs w:val="32"/>
              </w:rPr>
              <w:t>16</w:t>
            </w:r>
            <w:r w:rsidR="0071321F" w:rsidRPr="0071321F">
              <w:rPr>
                <w:rFonts w:ascii="宋体" w:eastAsia="宋体" w:hAnsi="宋体"/>
                <w:noProof/>
                <w:sz w:val="24"/>
                <w:szCs w:val="32"/>
              </w:rPr>
              <w:fldChar w:fldCharType="end"/>
            </w:r>
          </w:hyperlink>
        </w:p>
        <w:p w14:paraId="7390C121" w14:textId="2775582B" w:rsidR="0071321F" w:rsidRPr="0071321F" w:rsidRDefault="00B14B02" w:rsidP="0071321F">
          <w:pPr>
            <w:pStyle w:val="TOC1"/>
            <w:tabs>
              <w:tab w:val="right" w:leader="dot" w:pos="8296"/>
            </w:tabs>
            <w:spacing w:line="360" w:lineRule="auto"/>
            <w:ind w:firstLineChars="200" w:firstLine="420"/>
            <w:rPr>
              <w:rFonts w:ascii="宋体" w:eastAsia="宋体" w:hAnsi="宋体"/>
              <w:noProof/>
              <w:sz w:val="24"/>
              <w:szCs w:val="28"/>
            </w:rPr>
          </w:pPr>
          <w:hyperlink w:anchor="_Toc192607136" w:history="1">
            <w:r w:rsidR="0071321F" w:rsidRPr="0071321F">
              <w:rPr>
                <w:rStyle w:val="aa"/>
                <w:rFonts w:ascii="宋体" w:eastAsia="宋体" w:hAnsi="宋体" w:cs="微软雅黑"/>
                <w:b/>
                <w:bCs/>
                <w:noProof/>
                <w:sz w:val="24"/>
                <w:szCs w:val="32"/>
              </w:rPr>
              <w:t>（四）2024年“啄木鸟家庭维修”获“不建议下单”</w:t>
            </w:r>
            <w:r w:rsidR="0071321F" w:rsidRPr="0071321F">
              <w:rPr>
                <w:rFonts w:ascii="宋体" w:eastAsia="宋体" w:hAnsi="宋体"/>
                <w:noProof/>
                <w:sz w:val="24"/>
                <w:szCs w:val="32"/>
              </w:rPr>
              <w:tab/>
            </w:r>
            <w:r w:rsidR="0071321F" w:rsidRPr="0071321F">
              <w:rPr>
                <w:rFonts w:ascii="宋体" w:eastAsia="宋体" w:hAnsi="宋体"/>
                <w:noProof/>
                <w:sz w:val="24"/>
                <w:szCs w:val="32"/>
              </w:rPr>
              <w:fldChar w:fldCharType="begin"/>
            </w:r>
            <w:r w:rsidR="0071321F" w:rsidRPr="0071321F">
              <w:rPr>
                <w:rFonts w:ascii="宋体" w:eastAsia="宋体" w:hAnsi="宋体"/>
                <w:noProof/>
                <w:sz w:val="24"/>
                <w:szCs w:val="32"/>
              </w:rPr>
              <w:instrText xml:space="preserve"> PAGEREF _Toc192607136 \h </w:instrText>
            </w:r>
            <w:r w:rsidR="0071321F" w:rsidRPr="0071321F">
              <w:rPr>
                <w:rFonts w:ascii="宋体" w:eastAsia="宋体" w:hAnsi="宋体"/>
                <w:noProof/>
                <w:sz w:val="24"/>
                <w:szCs w:val="32"/>
              </w:rPr>
            </w:r>
            <w:r w:rsidR="0071321F" w:rsidRPr="0071321F">
              <w:rPr>
                <w:rFonts w:ascii="宋体" w:eastAsia="宋体" w:hAnsi="宋体"/>
                <w:noProof/>
                <w:sz w:val="24"/>
                <w:szCs w:val="32"/>
              </w:rPr>
              <w:fldChar w:fldCharType="separate"/>
            </w:r>
            <w:r w:rsidR="0071321F" w:rsidRPr="0071321F">
              <w:rPr>
                <w:rFonts w:ascii="宋体" w:eastAsia="宋体" w:hAnsi="宋体"/>
                <w:noProof/>
                <w:sz w:val="24"/>
                <w:szCs w:val="32"/>
              </w:rPr>
              <w:t>18</w:t>
            </w:r>
            <w:r w:rsidR="0071321F" w:rsidRPr="0071321F">
              <w:rPr>
                <w:rFonts w:ascii="宋体" w:eastAsia="宋体" w:hAnsi="宋体"/>
                <w:noProof/>
                <w:sz w:val="24"/>
                <w:szCs w:val="32"/>
              </w:rPr>
              <w:fldChar w:fldCharType="end"/>
            </w:r>
          </w:hyperlink>
        </w:p>
        <w:p w14:paraId="134E103E" w14:textId="49B58AC5" w:rsidR="0071321F" w:rsidRPr="0071321F" w:rsidRDefault="00B14B02" w:rsidP="0071321F">
          <w:pPr>
            <w:pStyle w:val="TOC1"/>
            <w:tabs>
              <w:tab w:val="right" w:leader="dot" w:pos="8296"/>
            </w:tabs>
            <w:spacing w:line="360" w:lineRule="auto"/>
            <w:ind w:firstLineChars="200" w:firstLine="420"/>
            <w:rPr>
              <w:rFonts w:ascii="宋体" w:eastAsia="宋体" w:hAnsi="宋体"/>
              <w:noProof/>
              <w:sz w:val="24"/>
              <w:szCs w:val="28"/>
            </w:rPr>
          </w:pPr>
          <w:hyperlink w:anchor="_Toc192607137" w:history="1">
            <w:r w:rsidR="0071321F" w:rsidRPr="0071321F">
              <w:rPr>
                <w:rStyle w:val="aa"/>
                <w:rFonts w:ascii="宋体" w:eastAsia="宋体" w:hAnsi="宋体" w:cs="微软雅黑"/>
                <w:b/>
                <w:bCs/>
                <w:noProof/>
                <w:sz w:val="24"/>
                <w:szCs w:val="32"/>
              </w:rPr>
              <w:t>（五）2024年“猫眼电影”获“不予评级”</w:t>
            </w:r>
            <w:r w:rsidR="0071321F" w:rsidRPr="0071321F">
              <w:rPr>
                <w:rFonts w:ascii="宋体" w:eastAsia="宋体" w:hAnsi="宋体"/>
                <w:noProof/>
                <w:sz w:val="24"/>
                <w:szCs w:val="32"/>
              </w:rPr>
              <w:tab/>
            </w:r>
            <w:r w:rsidR="0071321F" w:rsidRPr="0071321F">
              <w:rPr>
                <w:rFonts w:ascii="宋体" w:eastAsia="宋体" w:hAnsi="宋体"/>
                <w:noProof/>
                <w:sz w:val="24"/>
                <w:szCs w:val="32"/>
              </w:rPr>
              <w:fldChar w:fldCharType="begin"/>
            </w:r>
            <w:r w:rsidR="0071321F" w:rsidRPr="0071321F">
              <w:rPr>
                <w:rFonts w:ascii="宋体" w:eastAsia="宋体" w:hAnsi="宋体"/>
                <w:noProof/>
                <w:sz w:val="24"/>
                <w:szCs w:val="32"/>
              </w:rPr>
              <w:instrText xml:space="preserve"> PAGEREF _Toc192607137 \h </w:instrText>
            </w:r>
            <w:r w:rsidR="0071321F" w:rsidRPr="0071321F">
              <w:rPr>
                <w:rFonts w:ascii="宋体" w:eastAsia="宋体" w:hAnsi="宋体"/>
                <w:noProof/>
                <w:sz w:val="24"/>
                <w:szCs w:val="32"/>
              </w:rPr>
            </w:r>
            <w:r w:rsidR="0071321F" w:rsidRPr="0071321F">
              <w:rPr>
                <w:rFonts w:ascii="宋体" w:eastAsia="宋体" w:hAnsi="宋体"/>
                <w:noProof/>
                <w:sz w:val="24"/>
                <w:szCs w:val="32"/>
              </w:rPr>
              <w:fldChar w:fldCharType="separate"/>
            </w:r>
            <w:r w:rsidR="0071321F" w:rsidRPr="0071321F">
              <w:rPr>
                <w:rFonts w:ascii="宋体" w:eastAsia="宋体" w:hAnsi="宋体"/>
                <w:noProof/>
                <w:sz w:val="24"/>
                <w:szCs w:val="32"/>
              </w:rPr>
              <w:t>20</w:t>
            </w:r>
            <w:r w:rsidR="0071321F" w:rsidRPr="0071321F">
              <w:rPr>
                <w:rFonts w:ascii="宋体" w:eastAsia="宋体" w:hAnsi="宋体"/>
                <w:noProof/>
                <w:sz w:val="24"/>
                <w:szCs w:val="32"/>
              </w:rPr>
              <w:fldChar w:fldCharType="end"/>
            </w:r>
          </w:hyperlink>
        </w:p>
        <w:p w14:paraId="34D1DABD" w14:textId="114AEE3F" w:rsidR="0071321F" w:rsidRPr="0071321F" w:rsidRDefault="00B14B02" w:rsidP="0071321F">
          <w:pPr>
            <w:pStyle w:val="TOC1"/>
            <w:tabs>
              <w:tab w:val="right" w:leader="dot" w:pos="8296"/>
            </w:tabs>
            <w:spacing w:line="360" w:lineRule="auto"/>
            <w:ind w:firstLineChars="200" w:firstLine="420"/>
            <w:rPr>
              <w:rFonts w:ascii="宋体" w:eastAsia="宋体" w:hAnsi="宋体"/>
              <w:noProof/>
              <w:sz w:val="24"/>
              <w:szCs w:val="28"/>
            </w:rPr>
          </w:pPr>
          <w:hyperlink w:anchor="_Toc192607138" w:history="1">
            <w:r w:rsidR="0071321F" w:rsidRPr="0071321F">
              <w:rPr>
                <w:rStyle w:val="aa"/>
                <w:rFonts w:ascii="宋体" w:eastAsia="宋体" w:hAnsi="宋体" w:cs="微软雅黑"/>
                <w:b/>
                <w:bCs/>
                <w:noProof/>
                <w:sz w:val="24"/>
                <w:szCs w:val="32"/>
              </w:rPr>
              <w:t>（六）2024年“智联招聘”获“建议下单”</w:t>
            </w:r>
            <w:r w:rsidR="0071321F" w:rsidRPr="0071321F">
              <w:rPr>
                <w:rFonts w:ascii="宋体" w:eastAsia="宋体" w:hAnsi="宋体"/>
                <w:noProof/>
                <w:sz w:val="24"/>
                <w:szCs w:val="32"/>
              </w:rPr>
              <w:tab/>
            </w:r>
            <w:r w:rsidR="0071321F" w:rsidRPr="0071321F">
              <w:rPr>
                <w:rFonts w:ascii="宋体" w:eastAsia="宋体" w:hAnsi="宋体"/>
                <w:noProof/>
                <w:sz w:val="24"/>
                <w:szCs w:val="32"/>
              </w:rPr>
              <w:fldChar w:fldCharType="begin"/>
            </w:r>
            <w:r w:rsidR="0071321F" w:rsidRPr="0071321F">
              <w:rPr>
                <w:rFonts w:ascii="宋体" w:eastAsia="宋体" w:hAnsi="宋体"/>
                <w:noProof/>
                <w:sz w:val="24"/>
                <w:szCs w:val="32"/>
              </w:rPr>
              <w:instrText xml:space="preserve"> PAGEREF _Toc192607138 \h </w:instrText>
            </w:r>
            <w:r w:rsidR="0071321F" w:rsidRPr="0071321F">
              <w:rPr>
                <w:rFonts w:ascii="宋体" w:eastAsia="宋体" w:hAnsi="宋体"/>
                <w:noProof/>
                <w:sz w:val="24"/>
                <w:szCs w:val="32"/>
              </w:rPr>
            </w:r>
            <w:r w:rsidR="0071321F" w:rsidRPr="0071321F">
              <w:rPr>
                <w:rFonts w:ascii="宋体" w:eastAsia="宋体" w:hAnsi="宋体"/>
                <w:noProof/>
                <w:sz w:val="24"/>
                <w:szCs w:val="32"/>
              </w:rPr>
              <w:fldChar w:fldCharType="separate"/>
            </w:r>
            <w:r w:rsidR="0071321F" w:rsidRPr="0071321F">
              <w:rPr>
                <w:rFonts w:ascii="宋体" w:eastAsia="宋体" w:hAnsi="宋体"/>
                <w:noProof/>
                <w:sz w:val="24"/>
                <w:szCs w:val="32"/>
              </w:rPr>
              <w:t>21</w:t>
            </w:r>
            <w:r w:rsidR="0071321F" w:rsidRPr="0071321F">
              <w:rPr>
                <w:rFonts w:ascii="宋体" w:eastAsia="宋体" w:hAnsi="宋体"/>
                <w:noProof/>
                <w:sz w:val="24"/>
                <w:szCs w:val="32"/>
              </w:rPr>
              <w:fldChar w:fldCharType="end"/>
            </w:r>
          </w:hyperlink>
        </w:p>
        <w:p w14:paraId="71C151AF" w14:textId="65F49225" w:rsidR="0071321F" w:rsidRPr="0071321F" w:rsidRDefault="00B14B02" w:rsidP="0071321F">
          <w:pPr>
            <w:pStyle w:val="TOC1"/>
            <w:tabs>
              <w:tab w:val="right" w:leader="dot" w:pos="8296"/>
            </w:tabs>
            <w:spacing w:line="360" w:lineRule="auto"/>
            <w:ind w:firstLineChars="200" w:firstLine="420"/>
            <w:rPr>
              <w:rFonts w:ascii="宋体" w:eastAsia="宋体" w:hAnsi="宋体"/>
              <w:noProof/>
              <w:sz w:val="24"/>
              <w:szCs w:val="28"/>
            </w:rPr>
          </w:pPr>
          <w:hyperlink w:anchor="_Toc192607139" w:history="1">
            <w:r w:rsidR="0071321F" w:rsidRPr="0071321F">
              <w:rPr>
                <w:rStyle w:val="aa"/>
                <w:rFonts w:ascii="宋体" w:eastAsia="宋体" w:hAnsi="宋体" w:cs="微软雅黑"/>
                <w:b/>
                <w:bCs/>
                <w:noProof/>
                <w:sz w:val="24"/>
                <w:szCs w:val="32"/>
              </w:rPr>
              <w:t>（七）2024年“58同城”获“不予评级”</w:t>
            </w:r>
            <w:r w:rsidR="0071321F" w:rsidRPr="0071321F">
              <w:rPr>
                <w:rFonts w:ascii="宋体" w:eastAsia="宋体" w:hAnsi="宋体"/>
                <w:noProof/>
                <w:sz w:val="24"/>
                <w:szCs w:val="32"/>
              </w:rPr>
              <w:tab/>
            </w:r>
            <w:r w:rsidR="0071321F" w:rsidRPr="0071321F">
              <w:rPr>
                <w:rFonts w:ascii="宋体" w:eastAsia="宋体" w:hAnsi="宋体"/>
                <w:noProof/>
                <w:sz w:val="24"/>
                <w:szCs w:val="32"/>
              </w:rPr>
              <w:fldChar w:fldCharType="begin"/>
            </w:r>
            <w:r w:rsidR="0071321F" w:rsidRPr="0071321F">
              <w:rPr>
                <w:rFonts w:ascii="宋体" w:eastAsia="宋体" w:hAnsi="宋体"/>
                <w:noProof/>
                <w:sz w:val="24"/>
                <w:szCs w:val="32"/>
              </w:rPr>
              <w:instrText xml:space="preserve"> PAGEREF _Toc192607139 \h </w:instrText>
            </w:r>
            <w:r w:rsidR="0071321F" w:rsidRPr="0071321F">
              <w:rPr>
                <w:rFonts w:ascii="宋体" w:eastAsia="宋体" w:hAnsi="宋体"/>
                <w:noProof/>
                <w:sz w:val="24"/>
                <w:szCs w:val="32"/>
              </w:rPr>
            </w:r>
            <w:r w:rsidR="0071321F" w:rsidRPr="0071321F">
              <w:rPr>
                <w:rFonts w:ascii="宋体" w:eastAsia="宋体" w:hAnsi="宋体"/>
                <w:noProof/>
                <w:sz w:val="24"/>
                <w:szCs w:val="32"/>
              </w:rPr>
              <w:fldChar w:fldCharType="separate"/>
            </w:r>
            <w:r w:rsidR="0071321F" w:rsidRPr="0071321F">
              <w:rPr>
                <w:rFonts w:ascii="宋体" w:eastAsia="宋体" w:hAnsi="宋体"/>
                <w:noProof/>
                <w:sz w:val="24"/>
                <w:szCs w:val="32"/>
              </w:rPr>
              <w:t>23</w:t>
            </w:r>
            <w:r w:rsidR="0071321F" w:rsidRPr="0071321F">
              <w:rPr>
                <w:rFonts w:ascii="宋体" w:eastAsia="宋体" w:hAnsi="宋体"/>
                <w:noProof/>
                <w:sz w:val="24"/>
                <w:szCs w:val="32"/>
              </w:rPr>
              <w:fldChar w:fldCharType="end"/>
            </w:r>
          </w:hyperlink>
        </w:p>
        <w:p w14:paraId="20679C4A" w14:textId="6BD1B070" w:rsidR="0071321F" w:rsidRPr="0071321F" w:rsidRDefault="00B14B02" w:rsidP="0071321F">
          <w:pPr>
            <w:pStyle w:val="TOC1"/>
            <w:tabs>
              <w:tab w:val="right" w:leader="dot" w:pos="8296"/>
            </w:tabs>
            <w:spacing w:line="360" w:lineRule="auto"/>
            <w:ind w:firstLineChars="200" w:firstLine="420"/>
            <w:rPr>
              <w:rFonts w:ascii="宋体" w:eastAsia="宋体" w:hAnsi="宋体"/>
              <w:noProof/>
              <w:sz w:val="24"/>
              <w:szCs w:val="28"/>
            </w:rPr>
          </w:pPr>
          <w:hyperlink w:anchor="_Toc192607140" w:history="1">
            <w:r w:rsidR="0071321F" w:rsidRPr="0071321F">
              <w:rPr>
                <w:rStyle w:val="aa"/>
                <w:rFonts w:ascii="宋体" w:eastAsia="宋体" w:hAnsi="宋体" w:cs="微软雅黑"/>
                <w:b/>
                <w:bCs/>
                <w:noProof/>
                <w:sz w:val="24"/>
                <w:szCs w:val="32"/>
              </w:rPr>
              <w:t>（八）2024年“大河票务网”获“不予评级”</w:t>
            </w:r>
            <w:r w:rsidR="0071321F" w:rsidRPr="0071321F">
              <w:rPr>
                <w:rFonts w:ascii="宋体" w:eastAsia="宋体" w:hAnsi="宋体"/>
                <w:noProof/>
                <w:sz w:val="24"/>
                <w:szCs w:val="32"/>
              </w:rPr>
              <w:tab/>
            </w:r>
            <w:r w:rsidR="0071321F" w:rsidRPr="0071321F">
              <w:rPr>
                <w:rFonts w:ascii="宋体" w:eastAsia="宋体" w:hAnsi="宋体"/>
                <w:noProof/>
                <w:sz w:val="24"/>
                <w:szCs w:val="32"/>
              </w:rPr>
              <w:fldChar w:fldCharType="begin"/>
            </w:r>
            <w:r w:rsidR="0071321F" w:rsidRPr="0071321F">
              <w:rPr>
                <w:rFonts w:ascii="宋体" w:eastAsia="宋体" w:hAnsi="宋体"/>
                <w:noProof/>
                <w:sz w:val="24"/>
                <w:szCs w:val="32"/>
              </w:rPr>
              <w:instrText xml:space="preserve"> PAGEREF _Toc192607140 \h </w:instrText>
            </w:r>
            <w:r w:rsidR="0071321F" w:rsidRPr="0071321F">
              <w:rPr>
                <w:rFonts w:ascii="宋体" w:eastAsia="宋体" w:hAnsi="宋体"/>
                <w:noProof/>
                <w:sz w:val="24"/>
                <w:szCs w:val="32"/>
              </w:rPr>
            </w:r>
            <w:r w:rsidR="0071321F" w:rsidRPr="0071321F">
              <w:rPr>
                <w:rFonts w:ascii="宋体" w:eastAsia="宋体" w:hAnsi="宋体"/>
                <w:noProof/>
                <w:sz w:val="24"/>
                <w:szCs w:val="32"/>
              </w:rPr>
              <w:fldChar w:fldCharType="separate"/>
            </w:r>
            <w:r w:rsidR="0071321F" w:rsidRPr="0071321F">
              <w:rPr>
                <w:rFonts w:ascii="宋体" w:eastAsia="宋体" w:hAnsi="宋体"/>
                <w:noProof/>
                <w:sz w:val="24"/>
                <w:szCs w:val="32"/>
              </w:rPr>
              <w:t>24</w:t>
            </w:r>
            <w:r w:rsidR="0071321F" w:rsidRPr="0071321F">
              <w:rPr>
                <w:rFonts w:ascii="宋体" w:eastAsia="宋体" w:hAnsi="宋体"/>
                <w:noProof/>
                <w:sz w:val="24"/>
                <w:szCs w:val="32"/>
              </w:rPr>
              <w:fldChar w:fldCharType="end"/>
            </w:r>
          </w:hyperlink>
        </w:p>
        <w:p w14:paraId="41E38425" w14:textId="4835DA11" w:rsidR="0071321F" w:rsidRPr="0071321F" w:rsidRDefault="00B14B02" w:rsidP="0071321F">
          <w:pPr>
            <w:pStyle w:val="TOC1"/>
            <w:tabs>
              <w:tab w:val="right" w:leader="dot" w:pos="8296"/>
            </w:tabs>
            <w:spacing w:line="360" w:lineRule="auto"/>
            <w:ind w:firstLineChars="200" w:firstLine="420"/>
            <w:rPr>
              <w:rFonts w:ascii="宋体" w:eastAsia="宋体" w:hAnsi="宋体"/>
              <w:noProof/>
              <w:sz w:val="24"/>
              <w:szCs w:val="28"/>
            </w:rPr>
          </w:pPr>
          <w:hyperlink w:anchor="_Toc192607141" w:history="1">
            <w:r w:rsidR="0071321F" w:rsidRPr="0071321F">
              <w:rPr>
                <w:rStyle w:val="aa"/>
                <w:rFonts w:ascii="宋体" w:eastAsia="宋体" w:hAnsi="宋体" w:cs="微软雅黑"/>
                <w:b/>
                <w:bCs/>
                <w:noProof/>
                <w:sz w:val="24"/>
                <w:szCs w:val="32"/>
              </w:rPr>
              <w:t>（九）2024年“摩天轮票务 ”获“不予评级”</w:t>
            </w:r>
            <w:r w:rsidR="0071321F" w:rsidRPr="0071321F">
              <w:rPr>
                <w:rFonts w:ascii="宋体" w:eastAsia="宋体" w:hAnsi="宋体"/>
                <w:noProof/>
                <w:sz w:val="24"/>
                <w:szCs w:val="32"/>
              </w:rPr>
              <w:tab/>
            </w:r>
            <w:r w:rsidR="0071321F" w:rsidRPr="0071321F">
              <w:rPr>
                <w:rFonts w:ascii="宋体" w:eastAsia="宋体" w:hAnsi="宋体"/>
                <w:noProof/>
                <w:sz w:val="24"/>
                <w:szCs w:val="32"/>
              </w:rPr>
              <w:fldChar w:fldCharType="begin"/>
            </w:r>
            <w:r w:rsidR="0071321F" w:rsidRPr="0071321F">
              <w:rPr>
                <w:rFonts w:ascii="宋体" w:eastAsia="宋体" w:hAnsi="宋体"/>
                <w:noProof/>
                <w:sz w:val="24"/>
                <w:szCs w:val="32"/>
              </w:rPr>
              <w:instrText xml:space="preserve"> PAGEREF _Toc192607141 \h </w:instrText>
            </w:r>
            <w:r w:rsidR="0071321F" w:rsidRPr="0071321F">
              <w:rPr>
                <w:rFonts w:ascii="宋体" w:eastAsia="宋体" w:hAnsi="宋体"/>
                <w:noProof/>
                <w:sz w:val="24"/>
                <w:szCs w:val="32"/>
              </w:rPr>
            </w:r>
            <w:r w:rsidR="0071321F" w:rsidRPr="0071321F">
              <w:rPr>
                <w:rFonts w:ascii="宋体" w:eastAsia="宋体" w:hAnsi="宋体"/>
                <w:noProof/>
                <w:sz w:val="24"/>
                <w:szCs w:val="32"/>
              </w:rPr>
              <w:fldChar w:fldCharType="separate"/>
            </w:r>
            <w:r w:rsidR="0071321F" w:rsidRPr="0071321F">
              <w:rPr>
                <w:rFonts w:ascii="宋体" w:eastAsia="宋体" w:hAnsi="宋体"/>
                <w:noProof/>
                <w:sz w:val="24"/>
                <w:szCs w:val="32"/>
              </w:rPr>
              <w:t>25</w:t>
            </w:r>
            <w:r w:rsidR="0071321F" w:rsidRPr="0071321F">
              <w:rPr>
                <w:rFonts w:ascii="宋体" w:eastAsia="宋体" w:hAnsi="宋体"/>
                <w:noProof/>
                <w:sz w:val="24"/>
                <w:szCs w:val="32"/>
              </w:rPr>
              <w:fldChar w:fldCharType="end"/>
            </w:r>
          </w:hyperlink>
        </w:p>
        <w:p w14:paraId="5051614C" w14:textId="00326BEA" w:rsidR="0071321F" w:rsidRPr="0071321F" w:rsidRDefault="00B14B02" w:rsidP="0071321F">
          <w:pPr>
            <w:pStyle w:val="TOC1"/>
            <w:tabs>
              <w:tab w:val="right" w:leader="dot" w:pos="8296"/>
            </w:tabs>
            <w:spacing w:line="360" w:lineRule="auto"/>
            <w:rPr>
              <w:rFonts w:ascii="宋体" w:eastAsia="宋体" w:hAnsi="宋体"/>
              <w:b/>
              <w:bCs/>
              <w:noProof/>
              <w:sz w:val="28"/>
              <w:szCs w:val="32"/>
            </w:rPr>
          </w:pPr>
          <w:hyperlink w:anchor="_Toc192607142" w:history="1">
            <w:r w:rsidR="0071321F" w:rsidRPr="0071321F">
              <w:rPr>
                <w:rStyle w:val="aa"/>
                <w:rFonts w:ascii="宋体" w:eastAsia="宋体" w:hAnsi="宋体" w:cs="微软雅黑"/>
                <w:b/>
                <w:bCs/>
                <w:noProof/>
                <w:sz w:val="28"/>
                <w:szCs w:val="36"/>
              </w:rPr>
              <w:t>五、关于我们</w:t>
            </w:r>
            <w:r w:rsidR="0071321F" w:rsidRPr="0071321F">
              <w:rPr>
                <w:rFonts w:ascii="宋体" w:eastAsia="宋体" w:hAnsi="宋体"/>
                <w:b/>
                <w:bCs/>
                <w:noProof/>
                <w:sz w:val="28"/>
                <w:szCs w:val="36"/>
              </w:rPr>
              <w:tab/>
            </w:r>
            <w:r w:rsidR="0071321F" w:rsidRPr="0071321F">
              <w:rPr>
                <w:rFonts w:ascii="宋体" w:eastAsia="宋体" w:hAnsi="宋体"/>
                <w:b/>
                <w:bCs/>
                <w:noProof/>
                <w:sz w:val="28"/>
                <w:szCs w:val="36"/>
              </w:rPr>
              <w:fldChar w:fldCharType="begin"/>
            </w:r>
            <w:r w:rsidR="0071321F" w:rsidRPr="0071321F">
              <w:rPr>
                <w:rFonts w:ascii="宋体" w:eastAsia="宋体" w:hAnsi="宋体"/>
                <w:b/>
                <w:bCs/>
                <w:noProof/>
                <w:sz w:val="28"/>
                <w:szCs w:val="36"/>
              </w:rPr>
              <w:instrText xml:space="preserve"> PAGEREF _Toc192607142 \h </w:instrText>
            </w:r>
            <w:r w:rsidR="0071321F" w:rsidRPr="0071321F">
              <w:rPr>
                <w:rFonts w:ascii="宋体" w:eastAsia="宋体" w:hAnsi="宋体"/>
                <w:b/>
                <w:bCs/>
                <w:noProof/>
                <w:sz w:val="28"/>
                <w:szCs w:val="36"/>
              </w:rPr>
            </w:r>
            <w:r w:rsidR="0071321F" w:rsidRPr="0071321F">
              <w:rPr>
                <w:rFonts w:ascii="宋体" w:eastAsia="宋体" w:hAnsi="宋体"/>
                <w:b/>
                <w:bCs/>
                <w:noProof/>
                <w:sz w:val="28"/>
                <w:szCs w:val="36"/>
              </w:rPr>
              <w:fldChar w:fldCharType="separate"/>
            </w:r>
            <w:r w:rsidR="0071321F" w:rsidRPr="0071321F">
              <w:rPr>
                <w:rFonts w:ascii="宋体" w:eastAsia="宋体" w:hAnsi="宋体"/>
                <w:b/>
                <w:bCs/>
                <w:noProof/>
                <w:sz w:val="28"/>
                <w:szCs w:val="36"/>
              </w:rPr>
              <w:t>26</w:t>
            </w:r>
            <w:r w:rsidR="0071321F" w:rsidRPr="0071321F">
              <w:rPr>
                <w:rFonts w:ascii="宋体" w:eastAsia="宋体" w:hAnsi="宋体"/>
                <w:b/>
                <w:bCs/>
                <w:noProof/>
                <w:sz w:val="28"/>
                <w:szCs w:val="36"/>
              </w:rPr>
              <w:fldChar w:fldCharType="end"/>
            </w:r>
          </w:hyperlink>
        </w:p>
        <w:p w14:paraId="10C410B6" w14:textId="55F52209" w:rsidR="0071321F" w:rsidRDefault="0071321F">
          <w:pPr>
            <w:pStyle w:val="TOC2"/>
            <w:tabs>
              <w:tab w:val="right" w:leader="dot" w:pos="8296"/>
            </w:tabs>
            <w:rPr>
              <w:noProof/>
              <w:sz w:val="21"/>
              <w:szCs w:val="22"/>
            </w:rPr>
          </w:pPr>
        </w:p>
        <w:p w14:paraId="1B6D25E9" w14:textId="4CC1BFB4" w:rsidR="006558DF" w:rsidRDefault="00923A09">
          <w:pPr>
            <w:pStyle w:val="TOC2"/>
            <w:tabs>
              <w:tab w:val="right" w:leader="dot" w:pos="8306"/>
            </w:tabs>
            <w:spacing w:beforeLines="50" w:before="156"/>
            <w:ind w:leftChars="0" w:left="0"/>
            <w:sectPr w:rsidR="006558DF">
              <w:pgSz w:w="11906" w:h="16838"/>
              <w:pgMar w:top="1440" w:right="1800" w:bottom="1440" w:left="1800" w:header="851" w:footer="992" w:gutter="0"/>
              <w:cols w:space="425"/>
              <w:docGrid w:type="lines" w:linePitch="312"/>
            </w:sectPr>
          </w:pPr>
          <w:r>
            <w:rPr>
              <w:rFonts w:asciiTheme="minorEastAsia" w:hAnsiTheme="minorEastAsia" w:cstheme="minorEastAsia" w:hint="eastAsia"/>
            </w:rPr>
            <w:fldChar w:fldCharType="end"/>
          </w:r>
        </w:p>
      </w:sdtContent>
    </w:sdt>
    <w:p w14:paraId="45541BB5" w14:textId="77777777" w:rsidR="006558DF" w:rsidRDefault="006558DF"/>
    <w:p w14:paraId="46B7D435" w14:textId="77777777" w:rsidR="006558DF" w:rsidRDefault="00923A09">
      <w:pPr>
        <w:pStyle w:val="1"/>
        <w:rPr>
          <w:rFonts w:ascii="微软雅黑" w:eastAsia="微软雅黑" w:hAnsi="微软雅黑" w:cs="微软雅黑"/>
          <w:sz w:val="32"/>
          <w:szCs w:val="32"/>
        </w:rPr>
      </w:pPr>
      <w:bookmarkStart w:id="0" w:name="_Toc3754"/>
      <w:bookmarkStart w:id="1" w:name="_Toc192607121"/>
      <w:r>
        <w:rPr>
          <w:rFonts w:ascii="微软雅黑" w:eastAsia="微软雅黑" w:hAnsi="微软雅黑" w:cs="微软雅黑" w:hint="eastAsia"/>
          <w:sz w:val="32"/>
          <w:szCs w:val="32"/>
        </w:rPr>
        <w:t>一、</w:t>
      </w:r>
      <w:bookmarkEnd w:id="0"/>
      <w:r>
        <w:rPr>
          <w:rFonts w:ascii="微软雅黑" w:eastAsia="微软雅黑" w:hAnsi="微软雅黑" w:cs="微软雅黑" w:hint="eastAsia"/>
          <w:sz w:val="32"/>
          <w:szCs w:val="32"/>
        </w:rPr>
        <w:t>报告摘要</w:t>
      </w:r>
      <w:bookmarkEnd w:id="1"/>
    </w:p>
    <w:p w14:paraId="1554CCD9" w14:textId="391437D6" w:rsidR="006558DF" w:rsidRDefault="00923A09">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color w:val="000000" w:themeColor="text1"/>
          <w:sz w:val="24"/>
        </w:rPr>
        <w:t>202</w:t>
      </w:r>
      <w:r>
        <w:rPr>
          <w:rFonts w:asciiTheme="minorEastAsia" w:hAnsiTheme="minorEastAsia" w:cstheme="minorEastAsia" w:hint="eastAsia"/>
          <w:color w:val="000000" w:themeColor="text1"/>
          <w:sz w:val="24"/>
        </w:rPr>
        <w:t>4</w:t>
      </w:r>
      <w:r>
        <w:rPr>
          <w:rFonts w:asciiTheme="minorEastAsia" w:hAnsiTheme="minorEastAsia" w:cstheme="minorEastAsia"/>
          <w:color w:val="000000" w:themeColor="text1"/>
          <w:sz w:val="24"/>
        </w:rPr>
        <w:t>年，数字生活领域迎来了前所未有的繁荣景象，各大企业如腾讯、抖音、小红书等纷纷加大对该领域的投入，积极布局抢占市场。然而，随着市场的快速发展，用户消费纠纷也屡见不鲜，成为制约行业健康发展的重要因素。</w:t>
      </w:r>
    </w:p>
    <w:p w14:paraId="71436145" w14:textId="77777777" w:rsidR="006558DF" w:rsidRDefault="00923A09">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在此背景下， 2025年3月12日，依据国内知名网络消费纠纷调解平台“电诉宝”（315.100EC.CN）2024年全年受理的全国200家互联网消费平台纠纷案例大数据，“一带一路”TOP10影响力社会智库网经社电子商务研究中心发布了《2024年度中国数字生活消费投诉数据与典型案例报告》，为消费者分析数字生活行业信任痛点，这也是连续第六年发布。</w:t>
      </w:r>
    </w:p>
    <w:p w14:paraId="7076A10F" w14:textId="77777777" w:rsidR="006558DF" w:rsidRDefault="00923A09">
      <w:pPr>
        <w:pStyle w:val="1"/>
        <w:numPr>
          <w:ilvl w:val="0"/>
          <w:numId w:val="1"/>
        </w:numPr>
        <w:rPr>
          <w:rFonts w:ascii="微软雅黑" w:eastAsia="微软雅黑" w:hAnsi="微软雅黑" w:cs="微软雅黑"/>
          <w:sz w:val="32"/>
          <w:szCs w:val="32"/>
        </w:rPr>
      </w:pPr>
      <w:bookmarkStart w:id="2" w:name="_Toc192607122"/>
      <w:bookmarkStart w:id="3" w:name="_Toc24811"/>
      <w:bookmarkStart w:id="4" w:name="_Toc30101"/>
      <w:r>
        <w:rPr>
          <w:rFonts w:ascii="微软雅黑" w:eastAsia="微软雅黑" w:hAnsi="微软雅黑" w:cs="微软雅黑" w:hint="eastAsia"/>
          <w:sz w:val="32"/>
          <w:szCs w:val="32"/>
        </w:rPr>
        <w:t>整体数据</w:t>
      </w:r>
      <w:bookmarkEnd w:id="2"/>
    </w:p>
    <w:p w14:paraId="120DAC18" w14:textId="77777777" w:rsidR="006558DF" w:rsidRDefault="00923A09">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网经社电子商务研究中心数字生活分析师陈礼腾指出，传统生活服务电商是基于互联网为人们日常生活消费提供的服务，分为到店服务（包括到店餐饮、酒店、影院等）与到家服务（外卖、家政等）两大类。数字化浪潮下，生活服务行业也经历着数字化的变革。网经社将生活服务电商升级为数字生活，具体包括餐饮外卖、旅游、交通出行、婚恋交友、房产、招聘、家装、数字文娱等各种服务消费的数字化。</w:t>
      </w:r>
      <w:bookmarkEnd w:id="3"/>
      <w:bookmarkEnd w:id="4"/>
    </w:p>
    <w:p w14:paraId="318FE112" w14:textId="77777777" w:rsidR="006558DF" w:rsidRDefault="00923A09">
      <w:pPr>
        <w:spacing w:beforeLines="50" w:before="156" w:line="360" w:lineRule="auto"/>
        <w:ind w:firstLineChars="200" w:firstLine="562"/>
        <w:outlineLvl w:val="1"/>
        <w:rPr>
          <w:rFonts w:asciiTheme="minorEastAsia" w:hAnsiTheme="minorEastAsia" w:cstheme="minorEastAsia"/>
          <w:b/>
          <w:bCs/>
          <w:sz w:val="28"/>
          <w:szCs w:val="28"/>
        </w:rPr>
      </w:pPr>
      <w:bookmarkStart w:id="5" w:name="_Toc21630"/>
      <w:bookmarkStart w:id="6" w:name="_Toc192607123"/>
      <w:r>
        <w:rPr>
          <w:rFonts w:asciiTheme="minorEastAsia" w:hAnsiTheme="minorEastAsia" w:cstheme="minorEastAsia" w:hint="eastAsia"/>
          <w:b/>
          <w:bCs/>
          <w:sz w:val="28"/>
          <w:szCs w:val="28"/>
        </w:rPr>
        <w:t>（一）</w:t>
      </w:r>
      <w:bookmarkEnd w:id="5"/>
      <w:r>
        <w:rPr>
          <w:rFonts w:asciiTheme="minorEastAsia" w:hAnsiTheme="minorEastAsia" w:cstheme="minorEastAsia" w:hint="eastAsia"/>
          <w:b/>
          <w:bCs/>
          <w:sz w:val="28"/>
          <w:szCs w:val="28"/>
        </w:rPr>
        <w:t>投诉问题类型分布</w:t>
      </w:r>
      <w:bookmarkEnd w:id="6"/>
    </w:p>
    <w:p w14:paraId="77BA4CE6" w14:textId="77777777" w:rsidR="006558DF" w:rsidRDefault="00923A09">
      <w:pPr>
        <w:spacing w:beforeLines="50" w:before="156" w:line="360" w:lineRule="auto"/>
        <w:jc w:val="center"/>
        <w:rPr>
          <w:rFonts w:asciiTheme="minorEastAsia" w:hAnsiTheme="minorEastAsia" w:cstheme="minorEastAsia"/>
        </w:rPr>
      </w:pPr>
      <w:r>
        <w:rPr>
          <w:noProof/>
        </w:rPr>
        <w:lastRenderedPageBreak/>
        <w:drawing>
          <wp:inline distT="0" distB="0" distL="114300" distR="114300" wp14:anchorId="580E74B6" wp14:editId="3DA0527E">
            <wp:extent cx="5271770" cy="3576320"/>
            <wp:effectExtent l="0" t="0" r="508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5271770" cy="3576320"/>
                    </a:xfrm>
                    <a:prstGeom prst="rect">
                      <a:avLst/>
                    </a:prstGeom>
                    <a:noFill/>
                    <a:ln>
                      <a:noFill/>
                    </a:ln>
                  </pic:spPr>
                </pic:pic>
              </a:graphicData>
            </a:graphic>
          </wp:inline>
        </w:drawing>
      </w:r>
    </w:p>
    <w:p w14:paraId="4124F9D5" w14:textId="77777777" w:rsidR="006558DF" w:rsidRDefault="00923A09">
      <w:pPr>
        <w:spacing w:beforeLines="50" w:before="156" w:line="360" w:lineRule="auto"/>
        <w:ind w:firstLineChars="200" w:firstLine="480"/>
        <w:rPr>
          <w:rFonts w:asciiTheme="minorEastAsia" w:hAnsiTheme="minorEastAsia" w:cstheme="minorEastAsia"/>
          <w:color w:val="000000" w:themeColor="text1"/>
        </w:rPr>
      </w:pPr>
      <w:bookmarkStart w:id="7" w:name="_Toc25847"/>
      <w:bookmarkStart w:id="8" w:name="_Toc17807"/>
      <w:r>
        <w:rPr>
          <w:rFonts w:ascii="宋体" w:eastAsia="宋体" w:hAnsi="宋体" w:cs="宋体"/>
          <w:sz w:val="24"/>
        </w:rPr>
        <w:t> 据“电诉宝”显示，</w:t>
      </w:r>
      <w:r>
        <w:rPr>
          <w:rFonts w:ascii="宋体" w:eastAsia="宋体" w:hAnsi="宋体" w:cs="宋体" w:hint="eastAsia"/>
          <w:sz w:val="24"/>
        </w:rPr>
        <w:t>2024年</w:t>
      </w:r>
      <w:r>
        <w:rPr>
          <w:rFonts w:ascii="宋体" w:eastAsia="宋体" w:hAnsi="宋体" w:cs="宋体"/>
          <w:sz w:val="24"/>
        </w:rPr>
        <w:t>全国</w:t>
      </w:r>
      <w:r>
        <w:rPr>
          <w:rFonts w:ascii="宋体" w:eastAsia="宋体" w:hAnsi="宋体" w:cs="宋体" w:hint="eastAsia"/>
          <w:sz w:val="24"/>
        </w:rPr>
        <w:t>数字生活</w:t>
      </w:r>
      <w:r>
        <w:rPr>
          <w:rFonts w:ascii="宋体" w:eastAsia="宋体" w:hAnsi="宋体" w:cs="宋体"/>
          <w:sz w:val="24"/>
        </w:rPr>
        <w:t>用户投诉问题类型</w:t>
      </w:r>
      <w:r>
        <w:rPr>
          <w:rFonts w:ascii="宋体" w:eastAsia="宋体" w:hAnsi="宋体" w:cs="宋体" w:hint="eastAsia"/>
          <w:sz w:val="24"/>
        </w:rPr>
        <w:t>有：</w:t>
      </w:r>
      <w:r>
        <w:rPr>
          <w:rFonts w:ascii="宋体" w:eastAsia="宋体" w:hAnsi="宋体" w:cs="宋体"/>
          <w:b/>
          <w:sz w:val="24"/>
        </w:rPr>
        <w:t>退款问题</w:t>
      </w:r>
      <w:r>
        <w:rPr>
          <w:rFonts w:ascii="宋体" w:eastAsia="宋体" w:hAnsi="宋体" w:cs="宋体" w:hint="eastAsia"/>
          <w:b/>
          <w:sz w:val="24"/>
        </w:rPr>
        <w:t>，</w:t>
      </w:r>
      <w:r>
        <w:rPr>
          <w:rFonts w:ascii="宋体" w:eastAsia="宋体" w:hAnsi="宋体" w:cs="宋体" w:hint="eastAsia"/>
          <w:sz w:val="24"/>
        </w:rPr>
        <w:t>占比最高，达37.81</w:t>
      </w:r>
      <w:r>
        <w:rPr>
          <w:rFonts w:ascii="宋体" w:eastAsia="宋体" w:hAnsi="宋体" w:cs="宋体"/>
          <w:sz w:val="24"/>
        </w:rPr>
        <w:t>%</w:t>
      </w:r>
      <w:r>
        <w:rPr>
          <w:rFonts w:ascii="宋体" w:eastAsia="宋体" w:hAnsi="宋体" w:cs="宋体" w:hint="eastAsia"/>
          <w:sz w:val="24"/>
        </w:rPr>
        <w:t>；其次为</w:t>
      </w:r>
      <w:r>
        <w:rPr>
          <w:rFonts w:ascii="宋体" w:eastAsia="宋体" w:hAnsi="宋体" w:cs="宋体" w:hint="eastAsia"/>
          <w:b/>
          <w:sz w:val="24"/>
        </w:rPr>
        <w:t>霸王条款，</w:t>
      </w:r>
      <w:r>
        <w:rPr>
          <w:rFonts w:ascii="宋体" w:eastAsia="宋体" w:hAnsi="宋体" w:cs="宋体" w:hint="eastAsia"/>
          <w:sz w:val="24"/>
        </w:rPr>
        <w:t>占比18.38</w:t>
      </w:r>
      <w:r>
        <w:rPr>
          <w:rFonts w:ascii="宋体" w:eastAsia="宋体" w:hAnsi="宋体" w:cs="宋体"/>
          <w:sz w:val="24"/>
        </w:rPr>
        <w:t>%</w:t>
      </w:r>
      <w:r>
        <w:rPr>
          <w:rFonts w:ascii="宋体" w:eastAsia="宋体" w:hAnsi="宋体" w:cs="宋体" w:hint="eastAsia"/>
          <w:sz w:val="24"/>
        </w:rPr>
        <w:t>；排在第三的是</w:t>
      </w:r>
      <w:r>
        <w:rPr>
          <w:rFonts w:ascii="宋体" w:eastAsia="宋体" w:hAnsi="宋体" w:cs="宋体" w:hint="eastAsia"/>
          <w:b/>
          <w:sz w:val="24"/>
        </w:rPr>
        <w:t>订单问题</w:t>
      </w:r>
      <w:r>
        <w:rPr>
          <w:rFonts w:ascii="宋体" w:eastAsia="宋体" w:hAnsi="宋体" w:cs="宋体" w:hint="eastAsia"/>
          <w:sz w:val="24"/>
        </w:rPr>
        <w:t>，占比6.15</w:t>
      </w:r>
      <w:r>
        <w:rPr>
          <w:rFonts w:ascii="宋体" w:eastAsia="宋体" w:hAnsi="宋体" w:cs="宋体"/>
          <w:sz w:val="24"/>
        </w:rPr>
        <w:t>%</w:t>
      </w:r>
      <w:r>
        <w:rPr>
          <w:rFonts w:ascii="宋体" w:eastAsia="宋体" w:hAnsi="宋体" w:cs="宋体" w:hint="eastAsia"/>
          <w:sz w:val="24"/>
        </w:rPr>
        <w:t>。此外，还有售后服务、网络欺诈、商品质量、客服问题、恶意罚款、高额退票费、退换货难、网络售假、虚假促销、货不对板、发货问题、发票问题、任意仅退款、信息泄露、冻结商家资金、物流问题、恶意封店、任意罚款、退店保证金不退还、出票不及时、扣押保证金、送餐超时等问题</w:t>
      </w:r>
      <w:r>
        <w:rPr>
          <w:rFonts w:ascii="宋体" w:eastAsia="宋体" w:hAnsi="宋体" w:cs="宋体"/>
          <w:sz w:val="24"/>
        </w:rPr>
        <w:t>。</w:t>
      </w:r>
    </w:p>
    <w:p w14:paraId="429137F8" w14:textId="77777777" w:rsidR="006558DF" w:rsidRDefault="00923A09">
      <w:pPr>
        <w:spacing w:beforeLines="50" w:before="156" w:line="360" w:lineRule="auto"/>
        <w:ind w:firstLineChars="200" w:firstLine="562"/>
        <w:outlineLvl w:val="1"/>
        <w:rPr>
          <w:rFonts w:asciiTheme="minorEastAsia" w:hAnsiTheme="minorEastAsia" w:cstheme="minorEastAsia"/>
          <w:b/>
          <w:bCs/>
          <w:sz w:val="28"/>
          <w:szCs w:val="28"/>
        </w:rPr>
      </w:pPr>
      <w:bookmarkStart w:id="9" w:name="_Toc192607124"/>
      <w:bookmarkEnd w:id="7"/>
      <w:r>
        <w:rPr>
          <w:rFonts w:asciiTheme="minorEastAsia" w:hAnsiTheme="minorEastAsia" w:cstheme="minorEastAsia" w:hint="eastAsia"/>
          <w:b/>
          <w:bCs/>
          <w:sz w:val="28"/>
          <w:szCs w:val="28"/>
        </w:rPr>
        <w:t>（二）投诉地区分布</w:t>
      </w:r>
      <w:bookmarkEnd w:id="8"/>
      <w:bookmarkEnd w:id="9"/>
    </w:p>
    <w:p w14:paraId="581D0BE5" w14:textId="77777777" w:rsidR="006558DF" w:rsidRDefault="00923A09">
      <w:pPr>
        <w:spacing w:beforeLines="50" w:before="156" w:line="360" w:lineRule="auto"/>
        <w:rPr>
          <w:rFonts w:asciiTheme="minorEastAsia" w:hAnsiTheme="minorEastAsia" w:cstheme="minorEastAsia"/>
        </w:rPr>
      </w:pPr>
      <w:r>
        <w:rPr>
          <w:noProof/>
        </w:rPr>
        <w:lastRenderedPageBreak/>
        <w:drawing>
          <wp:inline distT="0" distB="0" distL="114300" distR="114300" wp14:anchorId="4A898696" wp14:editId="18FD0807">
            <wp:extent cx="5271135" cy="3585845"/>
            <wp:effectExtent l="0" t="0" r="5715" b="1460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2"/>
                    <a:stretch>
                      <a:fillRect/>
                    </a:stretch>
                  </pic:blipFill>
                  <pic:spPr>
                    <a:xfrm>
                      <a:off x="0" y="0"/>
                      <a:ext cx="5271135" cy="3585845"/>
                    </a:xfrm>
                    <a:prstGeom prst="rect">
                      <a:avLst/>
                    </a:prstGeom>
                    <a:noFill/>
                    <a:ln>
                      <a:noFill/>
                    </a:ln>
                  </pic:spPr>
                </pic:pic>
              </a:graphicData>
            </a:graphic>
          </wp:inline>
        </w:drawing>
      </w:r>
    </w:p>
    <w:p w14:paraId="6D5E321F" w14:textId="77777777" w:rsidR="006558DF" w:rsidRDefault="00923A09">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同时，“电诉宝”受理投诉用户聚集地区排在前三的依次是</w:t>
      </w:r>
      <w:hyperlink r:id="rId13" w:tgtFrame="_blank" w:history="1">
        <w:r>
          <w:rPr>
            <w:rFonts w:ascii="宋体" w:eastAsia="宋体" w:hAnsi="宋体" w:cs="宋体"/>
            <w:b/>
            <w:sz w:val="24"/>
          </w:rPr>
          <w:t>广东</w:t>
        </w:r>
      </w:hyperlink>
      <w:r>
        <w:rPr>
          <w:rFonts w:ascii="宋体" w:eastAsia="宋体" w:hAnsi="宋体" w:cs="宋体"/>
          <w:b/>
          <w:sz w:val="24"/>
        </w:rPr>
        <w:t>省</w:t>
      </w:r>
      <w:r>
        <w:rPr>
          <w:rFonts w:ascii="宋体" w:eastAsia="宋体" w:hAnsi="宋体" w:cs="宋体" w:hint="eastAsia"/>
          <w:sz w:val="24"/>
        </w:rPr>
        <w:t>（19.11%）</w:t>
      </w:r>
      <w:r>
        <w:rPr>
          <w:rFonts w:ascii="宋体" w:eastAsia="宋体" w:hAnsi="宋体" w:cs="宋体"/>
          <w:sz w:val="24"/>
        </w:rPr>
        <w:t>、</w:t>
      </w:r>
      <w:r>
        <w:rPr>
          <w:rFonts w:ascii="宋体" w:eastAsia="宋体" w:hAnsi="宋体" w:cs="宋体" w:hint="eastAsia"/>
          <w:b/>
          <w:bCs/>
          <w:sz w:val="24"/>
        </w:rPr>
        <w:t>江苏省</w:t>
      </w:r>
      <w:r>
        <w:rPr>
          <w:rFonts w:ascii="宋体" w:eastAsia="宋体" w:hAnsi="宋体" w:cs="宋体" w:hint="eastAsia"/>
          <w:sz w:val="24"/>
        </w:rPr>
        <w:t>（7.13%）</w:t>
      </w:r>
      <w:r>
        <w:rPr>
          <w:rFonts w:ascii="宋体" w:eastAsia="宋体" w:hAnsi="宋体" w:cs="宋体"/>
          <w:sz w:val="24"/>
        </w:rPr>
        <w:t>、</w:t>
      </w:r>
      <w:r>
        <w:rPr>
          <w:rFonts w:ascii="宋体" w:eastAsia="宋体" w:hAnsi="宋体" w:cs="宋体" w:hint="eastAsia"/>
          <w:b/>
          <w:bCs/>
          <w:sz w:val="24"/>
        </w:rPr>
        <w:t>北京市</w:t>
      </w:r>
      <w:r>
        <w:rPr>
          <w:rFonts w:ascii="宋体" w:eastAsia="宋体" w:hAnsi="宋体" w:cs="宋体" w:hint="eastAsia"/>
          <w:sz w:val="24"/>
        </w:rPr>
        <w:t>（6.96%），此外</w:t>
      </w:r>
      <w:bookmarkStart w:id="10" w:name="_Toc20817"/>
      <w:r>
        <w:rPr>
          <w:rFonts w:ascii="宋体" w:eastAsia="宋体" w:hAnsi="宋体" w:cs="宋体" w:hint="eastAsia"/>
          <w:sz w:val="24"/>
        </w:rPr>
        <w:t>，还有浙江省、上海市、山东省、四川省、湖北省、河南省、四川省、福建省、陕西省、辽宁省、河北省、湖南省、江西省、安徽省、云南省、重庆市、黑龙江省、广西壮族自治区、贵州省、天津市、山西省、吉林省、海南省、新疆维吾尔自治区、内蒙古自治区、甘肃省、海外、宁夏回族自治区、香港特别行政区、澳门特别行政区、青海省</w:t>
      </w:r>
      <w:r>
        <w:rPr>
          <w:rFonts w:ascii="宋体" w:eastAsia="宋体" w:hAnsi="宋体" w:cs="宋体"/>
          <w:sz w:val="24"/>
        </w:rPr>
        <w:t>。</w:t>
      </w:r>
    </w:p>
    <w:p w14:paraId="51B5B89C" w14:textId="77777777" w:rsidR="006558DF" w:rsidRDefault="00923A09" w:rsidP="0071321F">
      <w:pPr>
        <w:spacing w:beforeLines="50" w:before="156" w:line="360" w:lineRule="auto"/>
        <w:ind w:firstLineChars="200" w:firstLine="562"/>
        <w:outlineLvl w:val="1"/>
        <w:rPr>
          <w:rFonts w:asciiTheme="minorEastAsia" w:hAnsiTheme="minorEastAsia" w:cstheme="minorEastAsia"/>
          <w:b/>
          <w:bCs/>
          <w:sz w:val="28"/>
          <w:szCs w:val="28"/>
        </w:rPr>
      </w:pPr>
      <w:bookmarkStart w:id="11" w:name="_Toc192607125"/>
      <w:r>
        <w:rPr>
          <w:rFonts w:asciiTheme="minorEastAsia" w:hAnsiTheme="minorEastAsia" w:cstheme="minorEastAsia" w:hint="eastAsia"/>
          <w:b/>
          <w:bCs/>
          <w:sz w:val="28"/>
          <w:szCs w:val="28"/>
        </w:rPr>
        <w:t>（三）投诉用户性别分布</w:t>
      </w:r>
      <w:bookmarkEnd w:id="10"/>
      <w:bookmarkEnd w:id="11"/>
    </w:p>
    <w:p w14:paraId="4378217F" w14:textId="77777777" w:rsidR="006558DF" w:rsidRDefault="00923A09">
      <w:pPr>
        <w:spacing w:beforeLines="50" w:before="156" w:line="360" w:lineRule="auto"/>
        <w:rPr>
          <w:rFonts w:asciiTheme="minorEastAsia" w:hAnsiTheme="minorEastAsia" w:cstheme="minorEastAsia"/>
        </w:rPr>
      </w:pPr>
      <w:r>
        <w:rPr>
          <w:noProof/>
        </w:rPr>
        <w:lastRenderedPageBreak/>
        <w:drawing>
          <wp:inline distT="0" distB="0" distL="114300" distR="114300" wp14:anchorId="3E29BEB9" wp14:editId="6286924D">
            <wp:extent cx="5271770" cy="3552825"/>
            <wp:effectExtent l="0" t="0" r="5080" b="952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4"/>
                    <a:stretch>
                      <a:fillRect/>
                    </a:stretch>
                  </pic:blipFill>
                  <pic:spPr>
                    <a:xfrm>
                      <a:off x="0" y="0"/>
                      <a:ext cx="5271770" cy="3552825"/>
                    </a:xfrm>
                    <a:prstGeom prst="rect">
                      <a:avLst/>
                    </a:prstGeom>
                    <a:noFill/>
                    <a:ln>
                      <a:noFill/>
                    </a:ln>
                  </pic:spPr>
                </pic:pic>
              </a:graphicData>
            </a:graphic>
          </wp:inline>
        </w:drawing>
      </w:r>
    </w:p>
    <w:p w14:paraId="72A9E365" w14:textId="77777777" w:rsidR="006558DF" w:rsidRDefault="00923A09">
      <w:pPr>
        <w:spacing w:beforeLines="50" w:before="156" w:line="360" w:lineRule="auto"/>
        <w:ind w:firstLineChars="200" w:firstLine="480"/>
        <w:rPr>
          <w:rFonts w:ascii="宋体" w:eastAsia="宋体" w:hAnsi="宋体" w:cs="宋体"/>
          <w:color w:val="000000" w:themeColor="text1"/>
          <w:sz w:val="24"/>
        </w:rPr>
      </w:pPr>
      <w:r>
        <w:rPr>
          <w:rFonts w:ascii="宋体" w:eastAsia="宋体" w:hAnsi="宋体" w:cs="宋体" w:hint="eastAsia"/>
          <w:color w:val="000000" w:themeColor="text1"/>
          <w:sz w:val="24"/>
        </w:rPr>
        <w:t>据“电诉宝”显示，数字生活2024年男性用户投诉比例为</w:t>
      </w:r>
      <w:r>
        <w:rPr>
          <w:rFonts w:ascii="宋体" w:eastAsia="宋体" w:hAnsi="宋体" w:cs="宋体" w:hint="eastAsia"/>
          <w:b/>
          <w:bCs/>
          <w:color w:val="000000" w:themeColor="text1"/>
          <w:sz w:val="24"/>
        </w:rPr>
        <w:t>45.26%</w:t>
      </w:r>
      <w:r>
        <w:rPr>
          <w:rFonts w:ascii="宋体" w:eastAsia="宋体" w:hAnsi="宋体" w:cs="宋体" w:hint="eastAsia"/>
          <w:color w:val="000000" w:themeColor="text1"/>
          <w:sz w:val="24"/>
        </w:rPr>
        <w:t>，女性用户投诉比例为</w:t>
      </w:r>
      <w:r>
        <w:rPr>
          <w:rFonts w:ascii="宋体" w:eastAsia="宋体" w:hAnsi="宋体" w:cs="宋体" w:hint="eastAsia"/>
          <w:b/>
          <w:bCs/>
          <w:color w:val="000000" w:themeColor="text1"/>
          <w:sz w:val="24"/>
        </w:rPr>
        <w:t>54.74%</w:t>
      </w:r>
      <w:r>
        <w:rPr>
          <w:rFonts w:ascii="宋体" w:eastAsia="宋体" w:hAnsi="宋体" w:cs="宋体" w:hint="eastAsia"/>
          <w:color w:val="000000" w:themeColor="text1"/>
          <w:sz w:val="24"/>
        </w:rPr>
        <w:t>。</w:t>
      </w:r>
    </w:p>
    <w:p w14:paraId="7A8586DC" w14:textId="77777777" w:rsidR="006558DF" w:rsidRDefault="00923A09">
      <w:pPr>
        <w:spacing w:beforeLines="50" w:before="156" w:line="360" w:lineRule="auto"/>
        <w:ind w:firstLineChars="200" w:firstLine="562"/>
        <w:outlineLvl w:val="1"/>
        <w:rPr>
          <w:rFonts w:asciiTheme="minorEastAsia" w:hAnsiTheme="minorEastAsia" w:cstheme="minorEastAsia"/>
          <w:b/>
          <w:bCs/>
          <w:sz w:val="28"/>
          <w:szCs w:val="28"/>
        </w:rPr>
      </w:pPr>
      <w:bookmarkStart w:id="12" w:name="_Toc2843"/>
      <w:bookmarkStart w:id="13" w:name="_Toc192607126"/>
      <w:r>
        <w:rPr>
          <w:rFonts w:asciiTheme="minorEastAsia" w:hAnsiTheme="minorEastAsia" w:cstheme="minorEastAsia" w:hint="eastAsia"/>
          <w:b/>
          <w:bCs/>
          <w:sz w:val="28"/>
          <w:szCs w:val="28"/>
        </w:rPr>
        <w:t>（四）投诉金额区间分布</w:t>
      </w:r>
      <w:bookmarkEnd w:id="12"/>
      <w:bookmarkEnd w:id="13"/>
      <w:r>
        <w:rPr>
          <w:rFonts w:asciiTheme="minorEastAsia" w:hAnsiTheme="minorEastAsia" w:cstheme="minorEastAsia" w:hint="eastAsia"/>
          <w:b/>
          <w:bCs/>
          <w:sz w:val="28"/>
          <w:szCs w:val="28"/>
        </w:rPr>
        <w:tab/>
      </w:r>
    </w:p>
    <w:p w14:paraId="6F9398C9" w14:textId="77777777" w:rsidR="006558DF" w:rsidRDefault="00923A09">
      <w:pPr>
        <w:spacing w:beforeLines="50" w:before="156" w:line="360" w:lineRule="auto"/>
      </w:pPr>
      <w:bookmarkStart w:id="14" w:name="_Toc6336"/>
      <w:r>
        <w:rPr>
          <w:noProof/>
        </w:rPr>
        <w:drawing>
          <wp:inline distT="0" distB="0" distL="114300" distR="114300" wp14:anchorId="5FA77EAB" wp14:editId="37B35923">
            <wp:extent cx="5272405" cy="3548380"/>
            <wp:effectExtent l="0" t="0" r="4445" b="1397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5"/>
                    <a:stretch>
                      <a:fillRect/>
                    </a:stretch>
                  </pic:blipFill>
                  <pic:spPr>
                    <a:xfrm>
                      <a:off x="0" y="0"/>
                      <a:ext cx="5272405" cy="3548380"/>
                    </a:xfrm>
                    <a:prstGeom prst="rect">
                      <a:avLst/>
                    </a:prstGeom>
                    <a:noFill/>
                    <a:ln>
                      <a:noFill/>
                    </a:ln>
                  </pic:spPr>
                </pic:pic>
              </a:graphicData>
            </a:graphic>
          </wp:inline>
        </w:drawing>
      </w:r>
    </w:p>
    <w:p w14:paraId="5754DB68" w14:textId="57AED51F" w:rsidR="006558DF" w:rsidRDefault="00923A09" w:rsidP="006F2297">
      <w:pPr>
        <w:spacing w:beforeLines="50" w:before="156" w:line="360" w:lineRule="auto"/>
        <w:ind w:firstLineChars="200" w:firstLine="480"/>
        <w:rPr>
          <w:rFonts w:hint="eastAsia"/>
          <w:color w:val="000000" w:themeColor="text1"/>
          <w:sz w:val="24"/>
        </w:rPr>
      </w:pPr>
      <w:r>
        <w:rPr>
          <w:rFonts w:hint="eastAsia"/>
          <w:color w:val="000000" w:themeColor="text1"/>
          <w:sz w:val="24"/>
        </w:rPr>
        <w:lastRenderedPageBreak/>
        <w:t>据“电诉宝”显示，</w:t>
      </w:r>
      <w:r>
        <w:rPr>
          <w:rFonts w:hint="eastAsia"/>
          <w:color w:val="000000" w:themeColor="text1"/>
          <w:sz w:val="24"/>
        </w:rPr>
        <w:t>2024</w:t>
      </w:r>
      <w:r>
        <w:rPr>
          <w:rFonts w:hint="eastAsia"/>
          <w:color w:val="000000" w:themeColor="text1"/>
          <w:sz w:val="24"/>
        </w:rPr>
        <w:t>年数字生活投诉金额分布主要集中在</w:t>
      </w:r>
      <w:r>
        <w:rPr>
          <w:color w:val="000000" w:themeColor="text1"/>
          <w:sz w:val="24"/>
        </w:rPr>
        <w:t>1000</w:t>
      </w:r>
      <w:r>
        <w:rPr>
          <w:color w:val="000000" w:themeColor="text1"/>
          <w:sz w:val="24"/>
        </w:rPr>
        <w:t>元</w:t>
      </w:r>
      <w:r>
        <w:rPr>
          <w:color w:val="000000" w:themeColor="text1"/>
          <w:sz w:val="24"/>
        </w:rPr>
        <w:t>-5000</w:t>
      </w:r>
      <w:r>
        <w:rPr>
          <w:color w:val="000000" w:themeColor="text1"/>
          <w:sz w:val="24"/>
        </w:rPr>
        <w:t>元（</w:t>
      </w:r>
      <w:r>
        <w:rPr>
          <w:rFonts w:hint="eastAsia"/>
          <w:color w:val="000000" w:themeColor="text1"/>
          <w:sz w:val="24"/>
        </w:rPr>
        <w:t>21.13</w:t>
      </w:r>
      <w:r>
        <w:rPr>
          <w:color w:val="000000" w:themeColor="text1"/>
          <w:sz w:val="24"/>
        </w:rPr>
        <w:t>%</w:t>
      </w:r>
      <w:r>
        <w:rPr>
          <w:color w:val="000000" w:themeColor="text1"/>
          <w:sz w:val="24"/>
        </w:rPr>
        <w:t>）、</w:t>
      </w:r>
      <w:r>
        <w:rPr>
          <w:color w:val="000000" w:themeColor="text1"/>
          <w:sz w:val="24"/>
        </w:rPr>
        <w:t>100-500</w:t>
      </w:r>
      <w:r>
        <w:rPr>
          <w:color w:val="000000" w:themeColor="text1"/>
          <w:sz w:val="24"/>
        </w:rPr>
        <w:t>元（</w:t>
      </w:r>
      <w:r>
        <w:rPr>
          <w:rFonts w:hint="eastAsia"/>
          <w:color w:val="000000" w:themeColor="text1"/>
          <w:sz w:val="24"/>
        </w:rPr>
        <w:t>18.46</w:t>
      </w:r>
      <w:r>
        <w:rPr>
          <w:color w:val="000000" w:themeColor="text1"/>
          <w:sz w:val="24"/>
        </w:rPr>
        <w:t>%</w:t>
      </w:r>
      <w:r>
        <w:rPr>
          <w:color w:val="000000" w:themeColor="text1"/>
          <w:sz w:val="24"/>
        </w:rPr>
        <w:t>）、</w:t>
      </w:r>
      <w:r>
        <w:rPr>
          <w:color w:val="000000" w:themeColor="text1"/>
          <w:sz w:val="24"/>
        </w:rPr>
        <w:t>500-1000</w:t>
      </w:r>
      <w:r>
        <w:rPr>
          <w:color w:val="000000" w:themeColor="text1"/>
          <w:sz w:val="24"/>
        </w:rPr>
        <w:t>元（</w:t>
      </w:r>
      <w:r>
        <w:rPr>
          <w:rFonts w:hint="eastAsia"/>
          <w:color w:val="000000" w:themeColor="text1"/>
          <w:sz w:val="24"/>
        </w:rPr>
        <w:t>14.74</w:t>
      </w:r>
      <w:r>
        <w:rPr>
          <w:color w:val="000000" w:themeColor="text1"/>
          <w:sz w:val="24"/>
        </w:rPr>
        <w:t>%</w:t>
      </w:r>
      <w:r>
        <w:rPr>
          <w:color w:val="000000" w:themeColor="text1"/>
          <w:sz w:val="24"/>
        </w:rPr>
        <w:t>）、</w:t>
      </w:r>
      <w:r>
        <w:rPr>
          <w:color w:val="000000" w:themeColor="text1"/>
          <w:sz w:val="24"/>
        </w:rPr>
        <w:t>0-100</w:t>
      </w:r>
      <w:r>
        <w:rPr>
          <w:color w:val="000000" w:themeColor="text1"/>
          <w:sz w:val="24"/>
        </w:rPr>
        <w:t>元（</w:t>
      </w:r>
      <w:r>
        <w:rPr>
          <w:rFonts w:hint="eastAsia"/>
          <w:color w:val="000000" w:themeColor="text1"/>
          <w:sz w:val="24"/>
        </w:rPr>
        <w:t>12.87</w:t>
      </w:r>
      <w:r>
        <w:rPr>
          <w:color w:val="000000" w:themeColor="text1"/>
          <w:sz w:val="24"/>
        </w:rPr>
        <w:t>%</w:t>
      </w:r>
      <w:r>
        <w:rPr>
          <w:color w:val="000000" w:themeColor="text1"/>
          <w:sz w:val="24"/>
        </w:rPr>
        <w:t>）</w:t>
      </w:r>
      <w:r>
        <w:rPr>
          <w:color w:val="000000" w:themeColor="text1"/>
          <w:sz w:val="24"/>
        </w:rPr>
        <w:t>5000-10000</w:t>
      </w:r>
      <w:r>
        <w:rPr>
          <w:rFonts w:hint="eastAsia"/>
          <w:color w:val="000000" w:themeColor="text1"/>
          <w:sz w:val="24"/>
        </w:rPr>
        <w:t>元</w:t>
      </w:r>
      <w:r>
        <w:rPr>
          <w:color w:val="000000" w:themeColor="text1"/>
          <w:sz w:val="24"/>
        </w:rPr>
        <w:t>（</w:t>
      </w:r>
      <w:r>
        <w:rPr>
          <w:rFonts w:hint="eastAsia"/>
          <w:color w:val="000000" w:themeColor="text1"/>
          <w:sz w:val="24"/>
        </w:rPr>
        <w:t>4.45</w:t>
      </w:r>
      <w:r>
        <w:rPr>
          <w:color w:val="000000" w:themeColor="text1"/>
          <w:sz w:val="24"/>
        </w:rPr>
        <w:t>%</w:t>
      </w:r>
      <w:r>
        <w:rPr>
          <w:color w:val="000000" w:themeColor="text1"/>
          <w:sz w:val="24"/>
        </w:rPr>
        <w:t>）、</w:t>
      </w:r>
      <w:r>
        <w:rPr>
          <w:color w:val="000000" w:themeColor="text1"/>
          <w:sz w:val="24"/>
        </w:rPr>
        <w:t>10000</w:t>
      </w:r>
      <w:r>
        <w:rPr>
          <w:color w:val="000000" w:themeColor="text1"/>
          <w:sz w:val="24"/>
        </w:rPr>
        <w:t>元以上（</w:t>
      </w:r>
      <w:r>
        <w:rPr>
          <w:rFonts w:hint="eastAsia"/>
          <w:color w:val="000000" w:themeColor="text1"/>
          <w:sz w:val="24"/>
        </w:rPr>
        <w:t>2.10</w:t>
      </w:r>
      <w:r>
        <w:rPr>
          <w:color w:val="000000" w:themeColor="text1"/>
          <w:sz w:val="24"/>
        </w:rPr>
        <w:t>%</w:t>
      </w:r>
      <w:r>
        <w:rPr>
          <w:color w:val="000000" w:themeColor="text1"/>
          <w:sz w:val="24"/>
        </w:rPr>
        <w:t>）</w:t>
      </w:r>
      <w:r>
        <w:rPr>
          <w:rFonts w:hint="eastAsia"/>
          <w:color w:val="000000" w:themeColor="text1"/>
          <w:sz w:val="24"/>
        </w:rPr>
        <w:t>、</w:t>
      </w:r>
      <w:r>
        <w:rPr>
          <w:rFonts w:hint="eastAsia"/>
          <w:color w:val="000000" w:themeColor="text1"/>
          <w:sz w:val="24"/>
        </w:rPr>
        <w:t>0-5</w:t>
      </w:r>
      <w:r>
        <w:rPr>
          <w:rFonts w:hint="eastAsia"/>
          <w:color w:val="000000" w:themeColor="text1"/>
          <w:sz w:val="24"/>
        </w:rPr>
        <w:t>万元（</w:t>
      </w:r>
      <w:r>
        <w:rPr>
          <w:rFonts w:hint="eastAsia"/>
          <w:color w:val="000000" w:themeColor="text1"/>
          <w:sz w:val="24"/>
        </w:rPr>
        <w:t>1.78%</w:t>
      </w:r>
      <w:r>
        <w:rPr>
          <w:rFonts w:hint="eastAsia"/>
          <w:color w:val="000000" w:themeColor="text1"/>
          <w:sz w:val="24"/>
        </w:rPr>
        <w:t>）、未选择金额（</w:t>
      </w:r>
      <w:r>
        <w:rPr>
          <w:rFonts w:hint="eastAsia"/>
          <w:color w:val="000000" w:themeColor="text1"/>
          <w:sz w:val="24"/>
        </w:rPr>
        <w:t>24.45%</w:t>
      </w:r>
      <w:r>
        <w:rPr>
          <w:rFonts w:hint="eastAsia"/>
          <w:color w:val="000000" w:themeColor="text1"/>
          <w:sz w:val="24"/>
        </w:rPr>
        <w:t>）</w:t>
      </w:r>
      <w:r>
        <w:rPr>
          <w:color w:val="000000" w:themeColor="text1"/>
          <w:sz w:val="24"/>
        </w:rPr>
        <w:t>。</w:t>
      </w:r>
      <w:bookmarkStart w:id="15" w:name="_Toc2103"/>
      <w:bookmarkEnd w:id="14"/>
    </w:p>
    <w:p w14:paraId="6D71FFE4" w14:textId="77777777" w:rsidR="006558DF" w:rsidRDefault="00923A09">
      <w:pPr>
        <w:pStyle w:val="1"/>
        <w:numPr>
          <w:ilvl w:val="0"/>
          <w:numId w:val="2"/>
        </w:numPr>
        <w:rPr>
          <w:rFonts w:ascii="微软雅黑" w:eastAsia="微软雅黑" w:hAnsi="微软雅黑" w:cs="微软雅黑"/>
          <w:sz w:val="32"/>
          <w:szCs w:val="32"/>
        </w:rPr>
      </w:pPr>
      <w:bookmarkStart w:id="16" w:name="_Toc192607127"/>
      <w:bookmarkEnd w:id="15"/>
      <w:r>
        <w:rPr>
          <w:rFonts w:ascii="微软雅黑" w:eastAsia="微软雅黑" w:hAnsi="微软雅黑" w:cs="微软雅黑" w:hint="eastAsia"/>
          <w:sz w:val="32"/>
          <w:szCs w:val="32"/>
        </w:rPr>
        <w:t>投诉榜单与典型案例</w:t>
      </w:r>
      <w:bookmarkEnd w:id="16"/>
    </w:p>
    <w:p w14:paraId="4972C93C" w14:textId="77777777" w:rsidR="006558DF" w:rsidRDefault="00923A09">
      <w:pPr>
        <w:spacing w:beforeLines="50" w:before="156" w:line="360" w:lineRule="auto"/>
        <w:ind w:firstLineChars="200" w:firstLine="562"/>
        <w:outlineLvl w:val="1"/>
      </w:pPr>
      <w:bookmarkStart w:id="17" w:name="_Toc192607128"/>
      <w:r>
        <w:rPr>
          <w:rFonts w:asciiTheme="minorEastAsia" w:hAnsiTheme="minorEastAsia" w:cstheme="minorEastAsia" w:hint="eastAsia"/>
          <w:b/>
          <w:bCs/>
          <w:sz w:val="28"/>
          <w:szCs w:val="28"/>
        </w:rPr>
        <w:t>（一）数字生活投诉榜单</w:t>
      </w:r>
      <w:bookmarkEnd w:id="17"/>
    </w:p>
    <w:p w14:paraId="539EE2EE" w14:textId="77777777" w:rsidR="006558DF" w:rsidRDefault="00923A09">
      <w:pPr>
        <w:spacing w:beforeLines="50" w:before="156" w:line="360" w:lineRule="auto"/>
        <w:jc w:val="left"/>
        <w:rPr>
          <w:rFonts w:asciiTheme="minorEastAsia" w:hAnsiTheme="minorEastAsia" w:cstheme="minorEastAsia"/>
          <w:color w:val="000000" w:themeColor="text1"/>
          <w:sz w:val="24"/>
        </w:rPr>
      </w:pPr>
      <w:bookmarkStart w:id="18" w:name="_Toc85096950"/>
      <w:r>
        <w:rPr>
          <w:rFonts w:hint="eastAsia"/>
        </w:rPr>
        <w:t xml:space="preserve">       </w:t>
      </w:r>
      <w:r>
        <w:rPr>
          <w:noProof/>
        </w:rPr>
        <w:drawing>
          <wp:inline distT="0" distB="0" distL="114300" distR="114300" wp14:anchorId="766F6695" wp14:editId="2ABF5E49">
            <wp:extent cx="4528185" cy="4491990"/>
            <wp:effectExtent l="0" t="0" r="5715" b="381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6"/>
                    <a:stretch>
                      <a:fillRect/>
                    </a:stretch>
                  </pic:blipFill>
                  <pic:spPr>
                    <a:xfrm>
                      <a:off x="0" y="0"/>
                      <a:ext cx="4528185" cy="4491990"/>
                    </a:xfrm>
                    <a:prstGeom prst="rect">
                      <a:avLst/>
                    </a:prstGeom>
                    <a:noFill/>
                    <a:ln>
                      <a:noFill/>
                    </a:ln>
                  </pic:spPr>
                </pic:pic>
              </a:graphicData>
            </a:graphic>
          </wp:inline>
        </w:drawing>
      </w:r>
    </w:p>
    <w:p w14:paraId="1174A007" w14:textId="77777777" w:rsidR="006558DF" w:rsidRDefault="00923A09">
      <w:pPr>
        <w:spacing w:beforeLines="50" w:before="156"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color w:val="000000" w:themeColor="text1"/>
          <w:sz w:val="24"/>
        </w:rPr>
        <w:t>根据“电诉宝”</w:t>
      </w:r>
      <w:r>
        <w:rPr>
          <w:rFonts w:asciiTheme="minorEastAsia" w:hAnsiTheme="minorEastAsia" w:cstheme="minorEastAsia" w:hint="eastAsia"/>
          <w:color w:val="000000" w:themeColor="text1"/>
          <w:sz w:val="24"/>
        </w:rPr>
        <w:t>2024年</w:t>
      </w:r>
      <w:r>
        <w:rPr>
          <w:rFonts w:asciiTheme="minorEastAsia" w:hAnsiTheme="minorEastAsia" w:cstheme="minorEastAsia"/>
          <w:color w:val="000000" w:themeColor="text1"/>
          <w:sz w:val="24"/>
        </w:rPr>
        <w:t>受理的</w:t>
      </w:r>
      <w:hyperlink r:id="rId17" w:tgtFrame="_blank" w:history="1">
        <w:r>
          <w:rPr>
            <w:rFonts w:asciiTheme="minorEastAsia" w:hAnsiTheme="minorEastAsia" w:cstheme="minorEastAsia"/>
            <w:color w:val="000000" w:themeColor="text1"/>
            <w:sz w:val="24"/>
          </w:rPr>
          <w:t>中国</w:t>
        </w:r>
      </w:hyperlink>
      <w:r>
        <w:rPr>
          <w:rFonts w:asciiTheme="minorEastAsia" w:hAnsiTheme="minorEastAsia" w:cstheme="minorEastAsia" w:hint="eastAsia"/>
          <w:color w:val="000000" w:themeColor="text1"/>
          <w:sz w:val="24"/>
        </w:rPr>
        <w:t>数字生活</w:t>
      </w:r>
      <w:r>
        <w:rPr>
          <w:rFonts w:asciiTheme="minorEastAsia" w:hAnsiTheme="minorEastAsia" w:cstheme="minorEastAsia"/>
          <w:color w:val="000000" w:themeColor="text1"/>
          <w:sz w:val="24"/>
        </w:rPr>
        <w:t>领域用户有效投诉显示，入选投诉榜</w:t>
      </w:r>
      <w:r>
        <w:rPr>
          <w:rFonts w:asciiTheme="minorEastAsia" w:hAnsiTheme="minorEastAsia" w:cstheme="minorEastAsia" w:hint="eastAsia"/>
          <w:b/>
          <w:bCs/>
          <w:color w:val="000000" w:themeColor="text1"/>
          <w:sz w:val="24"/>
        </w:rPr>
        <w:t>TOP10</w:t>
      </w:r>
      <w:r>
        <w:rPr>
          <w:rFonts w:asciiTheme="minorEastAsia" w:hAnsiTheme="minorEastAsia" w:cstheme="minorEastAsia"/>
          <w:color w:val="000000" w:themeColor="text1"/>
          <w:sz w:val="24"/>
        </w:rPr>
        <w:t>的依次为：</w:t>
      </w:r>
      <w:r>
        <w:rPr>
          <w:rFonts w:asciiTheme="minorEastAsia" w:hAnsiTheme="minorEastAsia" w:cstheme="minorEastAsia" w:hint="eastAsia"/>
          <w:color w:val="000000" w:themeColor="text1"/>
          <w:sz w:val="24"/>
        </w:rPr>
        <w:t>飞猪、去哪儿、美团、BOSS直聘、大麦网、万师傅、智行、走着瞧旅行、联联周边游、啄木鸟家庭维修；</w:t>
      </w:r>
    </w:p>
    <w:p w14:paraId="422BDEAC" w14:textId="77777777" w:rsidR="006558DF" w:rsidRDefault="00923A09">
      <w:pPr>
        <w:spacing w:beforeLines="50" w:before="156"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排名</w:t>
      </w:r>
      <w:r>
        <w:rPr>
          <w:rFonts w:asciiTheme="minorEastAsia" w:hAnsiTheme="minorEastAsia" w:cstheme="minorEastAsia" w:hint="eastAsia"/>
          <w:b/>
          <w:bCs/>
          <w:color w:val="000000" w:themeColor="text1"/>
          <w:sz w:val="24"/>
        </w:rPr>
        <w:t>11-20名</w:t>
      </w:r>
      <w:r>
        <w:rPr>
          <w:rFonts w:asciiTheme="minorEastAsia" w:hAnsiTheme="minorEastAsia" w:cstheme="minorEastAsia" w:hint="eastAsia"/>
          <w:color w:val="000000" w:themeColor="text1"/>
          <w:sz w:val="24"/>
        </w:rPr>
        <w:t>的依次为：猫眼电影、携程、同程旅行、鲁班到家、智联招聘、58同城、高德、大河票务网；</w:t>
      </w:r>
    </w:p>
    <w:p w14:paraId="280A33D1" w14:textId="77777777" w:rsidR="006558DF" w:rsidRDefault="00923A09">
      <w:pPr>
        <w:spacing w:beforeLines="50" w:before="156"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lastRenderedPageBreak/>
        <w:t>排名</w:t>
      </w:r>
      <w:r>
        <w:rPr>
          <w:rFonts w:asciiTheme="minorEastAsia" w:hAnsiTheme="minorEastAsia" w:cstheme="minorEastAsia" w:hint="eastAsia"/>
          <w:b/>
          <w:bCs/>
          <w:color w:val="000000" w:themeColor="text1"/>
          <w:sz w:val="24"/>
        </w:rPr>
        <w:t>21-30名</w:t>
      </w:r>
      <w:r>
        <w:rPr>
          <w:rFonts w:asciiTheme="minorEastAsia" w:hAnsiTheme="minorEastAsia" w:cstheme="minorEastAsia" w:hint="eastAsia"/>
          <w:color w:val="000000" w:themeColor="text1"/>
          <w:sz w:val="24"/>
        </w:rPr>
        <w:t>的依次为：大众点评、途家、摩天轮票务、侠</w:t>
      </w:r>
      <w:proofErr w:type="gramStart"/>
      <w:r>
        <w:rPr>
          <w:rFonts w:asciiTheme="minorEastAsia" w:hAnsiTheme="minorEastAsia" w:cstheme="minorEastAsia" w:hint="eastAsia"/>
          <w:color w:val="000000" w:themeColor="text1"/>
          <w:sz w:val="24"/>
        </w:rPr>
        <w:t>侣</w:t>
      </w:r>
      <w:proofErr w:type="gramEnd"/>
      <w:r>
        <w:rPr>
          <w:rFonts w:asciiTheme="minorEastAsia" w:hAnsiTheme="minorEastAsia" w:cstheme="minorEastAsia" w:hint="eastAsia"/>
          <w:color w:val="000000" w:themeColor="text1"/>
          <w:sz w:val="24"/>
        </w:rPr>
        <w:t>亲子游、秀动、有票APP、黄河票务、票牛、高铁管家；</w:t>
      </w:r>
    </w:p>
    <w:p w14:paraId="2A72AFC5" w14:textId="77777777" w:rsidR="006558DF" w:rsidRDefault="00923A09">
      <w:pPr>
        <w:spacing w:beforeLines="50" w:before="156"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排名</w:t>
      </w:r>
      <w:r>
        <w:rPr>
          <w:rFonts w:asciiTheme="minorEastAsia" w:hAnsiTheme="minorEastAsia" w:cstheme="minorEastAsia" w:hint="eastAsia"/>
          <w:b/>
          <w:bCs/>
          <w:color w:val="000000" w:themeColor="text1"/>
          <w:sz w:val="24"/>
        </w:rPr>
        <w:t>31-40名</w:t>
      </w:r>
      <w:r>
        <w:rPr>
          <w:rFonts w:asciiTheme="minorEastAsia" w:hAnsiTheme="minorEastAsia" w:cstheme="minorEastAsia" w:hint="eastAsia"/>
          <w:color w:val="000000" w:themeColor="text1"/>
          <w:sz w:val="24"/>
        </w:rPr>
        <w:t>的依次为：</w:t>
      </w:r>
      <w:proofErr w:type="gramStart"/>
      <w:r>
        <w:rPr>
          <w:rFonts w:asciiTheme="minorEastAsia" w:hAnsiTheme="minorEastAsia" w:cstheme="minorEastAsia" w:hint="eastAsia"/>
          <w:color w:val="000000" w:themeColor="text1"/>
          <w:sz w:val="24"/>
        </w:rPr>
        <w:t>淘</w:t>
      </w:r>
      <w:proofErr w:type="gramEnd"/>
      <w:r>
        <w:rPr>
          <w:rFonts w:asciiTheme="minorEastAsia" w:hAnsiTheme="minorEastAsia" w:cstheme="minorEastAsia" w:hint="eastAsia"/>
          <w:color w:val="000000" w:themeColor="text1"/>
          <w:sz w:val="24"/>
        </w:rPr>
        <w:t>票票、京东到家、soul、T3出行、骑驴游、嘀嗒出行、旅划算、曹操出行、哈</w:t>
      </w:r>
      <w:proofErr w:type="gramStart"/>
      <w:r>
        <w:rPr>
          <w:rFonts w:asciiTheme="minorEastAsia" w:hAnsiTheme="minorEastAsia" w:cstheme="minorEastAsia" w:hint="eastAsia"/>
          <w:color w:val="000000" w:themeColor="text1"/>
          <w:sz w:val="24"/>
        </w:rPr>
        <w:t>啰</w:t>
      </w:r>
      <w:proofErr w:type="gramEnd"/>
      <w:r>
        <w:rPr>
          <w:rFonts w:asciiTheme="minorEastAsia" w:hAnsiTheme="minorEastAsia" w:cstheme="minorEastAsia" w:hint="eastAsia"/>
          <w:color w:val="000000" w:themeColor="text1"/>
          <w:sz w:val="24"/>
        </w:rPr>
        <w:t>出行、有票网</w:t>
      </w:r>
      <w:r>
        <w:rPr>
          <w:rFonts w:asciiTheme="minorEastAsia" w:hAnsiTheme="minorEastAsia" w:cstheme="minorEastAsia"/>
          <w:color w:val="000000" w:themeColor="text1"/>
          <w:sz w:val="24"/>
        </w:rPr>
        <w:t>。</w:t>
      </w:r>
    </w:p>
    <w:p w14:paraId="6C9CC6CC" w14:textId="0212B1DF" w:rsidR="006558DF" w:rsidRPr="001C1E03" w:rsidRDefault="00923A09" w:rsidP="001C1E03">
      <w:pPr>
        <w:spacing w:beforeLines="50" w:before="156" w:line="360" w:lineRule="auto"/>
        <w:ind w:firstLineChars="200" w:firstLine="562"/>
        <w:outlineLvl w:val="1"/>
        <w:rPr>
          <w:rFonts w:asciiTheme="minorEastAsia" w:hAnsiTheme="minorEastAsia" w:cstheme="minorEastAsia"/>
          <w:b/>
          <w:bCs/>
          <w:sz w:val="28"/>
          <w:szCs w:val="28"/>
        </w:rPr>
      </w:pPr>
      <w:bookmarkStart w:id="19" w:name="_Toc5174"/>
      <w:bookmarkStart w:id="20" w:name="_Toc192607129"/>
      <w:r>
        <w:rPr>
          <w:rFonts w:asciiTheme="minorEastAsia" w:hAnsiTheme="minorEastAsia" w:cstheme="minorEastAsia" w:hint="eastAsia"/>
          <w:b/>
          <w:bCs/>
          <w:sz w:val="28"/>
          <w:szCs w:val="28"/>
        </w:rPr>
        <w:t>（二）</w:t>
      </w:r>
      <w:bookmarkEnd w:id="19"/>
      <w:r>
        <w:rPr>
          <w:rFonts w:asciiTheme="minorEastAsia" w:hAnsiTheme="minorEastAsia" w:cstheme="minorEastAsia" w:hint="eastAsia"/>
          <w:b/>
          <w:bCs/>
          <w:sz w:val="28"/>
          <w:szCs w:val="28"/>
        </w:rPr>
        <w:t>餐饮外卖投诉榜单</w:t>
      </w:r>
      <w:bookmarkEnd w:id="20"/>
    </w:p>
    <w:p w14:paraId="558381F6" w14:textId="77777777" w:rsidR="006558DF" w:rsidRDefault="00923A09">
      <w:pPr>
        <w:spacing w:beforeLines="50" w:before="156" w:line="360" w:lineRule="auto"/>
        <w:jc w:val="left"/>
      </w:pPr>
      <w:r>
        <w:rPr>
          <w:noProof/>
        </w:rPr>
        <w:drawing>
          <wp:inline distT="0" distB="0" distL="114300" distR="114300" wp14:anchorId="49D479C7" wp14:editId="7750AF5E">
            <wp:extent cx="5267960" cy="2933700"/>
            <wp:effectExtent l="0" t="0" r="8890" b="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18"/>
                    <a:stretch>
                      <a:fillRect/>
                    </a:stretch>
                  </pic:blipFill>
                  <pic:spPr>
                    <a:xfrm>
                      <a:off x="0" y="0"/>
                      <a:ext cx="5267960" cy="2933700"/>
                    </a:xfrm>
                    <a:prstGeom prst="rect">
                      <a:avLst/>
                    </a:prstGeom>
                    <a:noFill/>
                    <a:ln>
                      <a:noFill/>
                    </a:ln>
                  </pic:spPr>
                </pic:pic>
              </a:graphicData>
            </a:graphic>
          </wp:inline>
        </w:drawing>
      </w:r>
    </w:p>
    <w:p w14:paraId="311D8BF7" w14:textId="2F729D18" w:rsidR="006558DF" w:rsidRDefault="001822EA">
      <w:pPr>
        <w:spacing w:beforeLines="50" w:before="156" w:line="360" w:lineRule="auto"/>
        <w:ind w:firstLineChars="200" w:firstLine="480"/>
        <w:jc w:val="left"/>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餐饮外卖</w:t>
      </w:r>
      <w:r w:rsidR="00923A09">
        <w:rPr>
          <w:rFonts w:asciiTheme="minorEastAsia" w:hAnsiTheme="minorEastAsia" w:cstheme="minorEastAsia" w:hint="eastAsia"/>
          <w:color w:val="000000" w:themeColor="text1"/>
          <w:sz w:val="24"/>
        </w:rPr>
        <w:t>领域</w:t>
      </w:r>
      <w:r w:rsidR="00923A09">
        <w:rPr>
          <w:rFonts w:asciiTheme="minorEastAsia" w:hAnsiTheme="minorEastAsia" w:cstheme="minorEastAsia"/>
          <w:color w:val="000000" w:themeColor="text1"/>
          <w:sz w:val="24"/>
        </w:rPr>
        <w:t>入选投诉</w:t>
      </w:r>
      <w:r w:rsidR="00923A09">
        <w:rPr>
          <w:rFonts w:asciiTheme="minorEastAsia" w:hAnsiTheme="minorEastAsia" w:cstheme="minorEastAsia" w:hint="eastAsia"/>
          <w:color w:val="000000" w:themeColor="text1"/>
          <w:sz w:val="24"/>
        </w:rPr>
        <w:t>榜</w:t>
      </w:r>
      <w:r w:rsidR="00923A09">
        <w:rPr>
          <w:rFonts w:asciiTheme="minorEastAsia" w:hAnsiTheme="minorEastAsia" w:cstheme="minorEastAsia"/>
          <w:color w:val="000000" w:themeColor="text1"/>
          <w:sz w:val="24"/>
        </w:rPr>
        <w:t>的依次为：</w:t>
      </w:r>
      <w:r w:rsidR="00923A09">
        <w:rPr>
          <w:rFonts w:asciiTheme="minorEastAsia" w:hAnsiTheme="minorEastAsia" w:cstheme="minorEastAsia" w:hint="eastAsia"/>
          <w:b/>
          <w:bCs/>
          <w:color w:val="000000" w:themeColor="text1"/>
          <w:sz w:val="24"/>
        </w:rPr>
        <w:t>美团、饿了么、大众点评、京东到家</w:t>
      </w:r>
      <w:r w:rsidR="00923A09">
        <w:rPr>
          <w:rFonts w:asciiTheme="minorEastAsia" w:hAnsiTheme="minorEastAsia" w:cstheme="minorEastAsia" w:hint="eastAsia"/>
          <w:color w:val="000000" w:themeColor="text1"/>
          <w:sz w:val="24"/>
        </w:rPr>
        <w:t>。</w:t>
      </w:r>
    </w:p>
    <w:p w14:paraId="558F5527" w14:textId="51F8D1B3" w:rsidR="006558DF" w:rsidRDefault="00923A09">
      <w:pPr>
        <w:spacing w:beforeLines="50" w:before="156" w:line="360" w:lineRule="auto"/>
        <w:ind w:firstLineChars="200" w:firstLine="562"/>
        <w:outlineLvl w:val="1"/>
        <w:rPr>
          <w:rFonts w:asciiTheme="minorEastAsia" w:hAnsiTheme="minorEastAsia" w:cstheme="minorEastAsia"/>
          <w:color w:val="000000" w:themeColor="text1"/>
          <w:sz w:val="24"/>
        </w:rPr>
      </w:pPr>
      <w:bookmarkStart w:id="21" w:name="_Toc192607130"/>
      <w:r>
        <w:rPr>
          <w:rFonts w:asciiTheme="minorEastAsia" w:hAnsiTheme="minorEastAsia" w:cstheme="minorEastAsia" w:hint="eastAsia"/>
          <w:b/>
          <w:bCs/>
          <w:sz w:val="28"/>
          <w:szCs w:val="28"/>
        </w:rPr>
        <w:t>（</w:t>
      </w:r>
      <w:r w:rsidR="001C1E03">
        <w:rPr>
          <w:rFonts w:asciiTheme="minorEastAsia" w:hAnsiTheme="minorEastAsia" w:cstheme="minorEastAsia" w:hint="eastAsia"/>
          <w:b/>
          <w:bCs/>
          <w:sz w:val="28"/>
          <w:szCs w:val="28"/>
        </w:rPr>
        <w:t>三</w:t>
      </w:r>
      <w:r>
        <w:rPr>
          <w:rFonts w:asciiTheme="minorEastAsia" w:hAnsiTheme="minorEastAsia" w:cstheme="minorEastAsia" w:hint="eastAsia"/>
          <w:b/>
          <w:bCs/>
          <w:sz w:val="28"/>
          <w:szCs w:val="28"/>
        </w:rPr>
        <w:t>）数字生活消费评级榜单</w:t>
      </w:r>
      <w:bookmarkEnd w:id="21"/>
    </w:p>
    <w:p w14:paraId="76C28B83" w14:textId="77777777" w:rsidR="006558DF" w:rsidRDefault="00923A09">
      <w:pPr>
        <w:spacing w:beforeLines="50" w:before="156" w:line="360" w:lineRule="auto"/>
        <w:jc w:val="left"/>
        <w:rPr>
          <w:rFonts w:ascii="宋体" w:eastAsia="宋体" w:hAnsi="宋体" w:cs="宋体"/>
          <w:sz w:val="24"/>
        </w:rPr>
      </w:pPr>
      <w:r>
        <w:rPr>
          <w:rFonts w:ascii="宋体" w:eastAsia="宋体" w:hAnsi="宋体" w:cs="宋体"/>
          <w:noProof/>
          <w:sz w:val="24"/>
        </w:rPr>
        <w:lastRenderedPageBreak/>
        <w:drawing>
          <wp:inline distT="0" distB="0" distL="114300" distR="114300" wp14:anchorId="6D648E73" wp14:editId="45B9C1CC">
            <wp:extent cx="5325110" cy="6657340"/>
            <wp:effectExtent l="0" t="0" r="8890" b="10160"/>
            <wp:docPr id="3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IMG_256"/>
                    <pic:cNvPicPr>
                      <a:picLocks noChangeAspect="1"/>
                    </pic:cNvPicPr>
                  </pic:nvPicPr>
                  <pic:blipFill>
                    <a:blip r:embed="rId19"/>
                    <a:stretch>
                      <a:fillRect/>
                    </a:stretch>
                  </pic:blipFill>
                  <pic:spPr>
                    <a:xfrm>
                      <a:off x="0" y="0"/>
                      <a:ext cx="5325110" cy="6657340"/>
                    </a:xfrm>
                    <a:prstGeom prst="rect">
                      <a:avLst/>
                    </a:prstGeom>
                    <a:noFill/>
                    <a:ln w="9525">
                      <a:noFill/>
                    </a:ln>
                  </pic:spPr>
                </pic:pic>
              </a:graphicData>
            </a:graphic>
          </wp:inline>
        </w:drawing>
      </w:r>
    </w:p>
    <w:p w14:paraId="206F1255" w14:textId="77777777" w:rsidR="006558DF" w:rsidRDefault="00923A09">
      <w:pPr>
        <w:spacing w:beforeLines="50" w:before="156" w:line="360" w:lineRule="auto"/>
        <w:ind w:firstLineChars="200" w:firstLine="480"/>
      </w:pPr>
      <w:r>
        <w:rPr>
          <w:rFonts w:asciiTheme="minorEastAsia" w:hAnsiTheme="minorEastAsia" w:cstheme="minorEastAsia"/>
          <w:color w:val="000000" w:themeColor="text1"/>
          <w:sz w:val="24"/>
        </w:rPr>
        <w:t>在202</w:t>
      </w:r>
      <w:r>
        <w:rPr>
          <w:rFonts w:asciiTheme="minorEastAsia" w:hAnsiTheme="minorEastAsia" w:cstheme="minorEastAsia" w:hint="eastAsia"/>
          <w:color w:val="000000" w:themeColor="text1"/>
          <w:sz w:val="24"/>
        </w:rPr>
        <w:t>4</w:t>
      </w:r>
      <w:r>
        <w:rPr>
          <w:rFonts w:asciiTheme="minorEastAsia" w:hAnsiTheme="minorEastAsia" w:cstheme="minorEastAsia"/>
          <w:color w:val="000000" w:themeColor="text1"/>
          <w:sz w:val="24"/>
        </w:rPr>
        <w:t>年全国</w:t>
      </w:r>
      <w:r>
        <w:rPr>
          <w:rFonts w:asciiTheme="minorEastAsia" w:hAnsiTheme="minorEastAsia" w:cstheme="minorEastAsia" w:hint="eastAsia"/>
          <w:color w:val="000000" w:themeColor="text1"/>
          <w:sz w:val="24"/>
        </w:rPr>
        <w:t>数字生活</w:t>
      </w:r>
      <w:r>
        <w:rPr>
          <w:rFonts w:asciiTheme="minorEastAsia" w:hAnsiTheme="minorEastAsia" w:cstheme="minorEastAsia"/>
          <w:color w:val="000000" w:themeColor="text1"/>
          <w:sz w:val="24"/>
        </w:rPr>
        <w:t>评级榜中</w:t>
      </w:r>
      <w:r>
        <w:rPr>
          <w:rFonts w:asciiTheme="minorEastAsia" w:hAnsiTheme="minorEastAsia" w:cstheme="minorEastAsia" w:hint="eastAsia"/>
          <w:color w:val="000000" w:themeColor="text1"/>
          <w:sz w:val="24"/>
        </w:rPr>
        <w:t>BOSS直聘、智行、去哪儿、鲁班到家、同程旅行、万师傅、</w:t>
      </w:r>
      <w:proofErr w:type="gramStart"/>
      <w:r>
        <w:rPr>
          <w:rFonts w:asciiTheme="minorEastAsia" w:hAnsiTheme="minorEastAsia" w:cstheme="minorEastAsia" w:hint="eastAsia"/>
          <w:color w:val="000000" w:themeColor="text1"/>
          <w:sz w:val="24"/>
        </w:rPr>
        <w:t>美团</w:t>
      </w:r>
      <w:bookmarkStart w:id="22" w:name="OLE_LINK1"/>
      <w:r>
        <w:rPr>
          <w:rFonts w:asciiTheme="minorEastAsia" w:hAnsiTheme="minorEastAsia" w:cstheme="minorEastAsia"/>
          <w:color w:val="000000" w:themeColor="text1"/>
          <w:sz w:val="24"/>
        </w:rPr>
        <w:t>获</w:t>
      </w:r>
      <w:proofErr w:type="gramEnd"/>
      <w:r>
        <w:rPr>
          <w:rFonts w:asciiTheme="minorEastAsia" w:hAnsiTheme="minorEastAsia" w:cstheme="minorEastAsia"/>
          <w:color w:val="000000" w:themeColor="text1"/>
          <w:sz w:val="24"/>
        </w:rPr>
        <w:t>“</w:t>
      </w:r>
      <w:r>
        <w:rPr>
          <w:rFonts w:asciiTheme="minorEastAsia" w:hAnsiTheme="minorEastAsia" w:cstheme="minorEastAsia" w:hint="eastAsia"/>
          <w:b/>
          <w:bCs/>
          <w:color w:val="000000" w:themeColor="text1"/>
          <w:sz w:val="24"/>
        </w:rPr>
        <w:t>建议下单</w:t>
      </w:r>
      <w:r>
        <w:rPr>
          <w:rFonts w:asciiTheme="minorEastAsia" w:hAnsiTheme="minorEastAsia" w:cstheme="minorEastAsia"/>
          <w:color w:val="000000" w:themeColor="text1"/>
          <w:sz w:val="24"/>
        </w:rPr>
        <w:t>”</w:t>
      </w:r>
      <w:r>
        <w:rPr>
          <w:rFonts w:asciiTheme="minorEastAsia" w:hAnsiTheme="minorEastAsia" w:cstheme="minorEastAsia" w:hint="eastAsia"/>
          <w:color w:val="000000" w:themeColor="text1"/>
          <w:sz w:val="24"/>
        </w:rPr>
        <w:t>评级</w:t>
      </w:r>
      <w:bookmarkEnd w:id="22"/>
      <w:r>
        <w:rPr>
          <w:rFonts w:asciiTheme="minorEastAsia" w:hAnsiTheme="minorEastAsia" w:cstheme="minorEastAsia" w:hint="eastAsia"/>
          <w:color w:val="000000" w:themeColor="text1"/>
          <w:sz w:val="24"/>
        </w:rPr>
        <w:t>，飞猪、走着瞧旅行、联联周边游、啄木鸟家庭维修</w:t>
      </w:r>
      <w:r>
        <w:rPr>
          <w:rFonts w:asciiTheme="minorEastAsia" w:hAnsiTheme="minorEastAsia" w:cstheme="minorEastAsia"/>
          <w:color w:val="000000" w:themeColor="text1"/>
          <w:sz w:val="24"/>
        </w:rPr>
        <w:t>获“</w:t>
      </w:r>
      <w:r>
        <w:rPr>
          <w:rFonts w:asciiTheme="minorEastAsia" w:hAnsiTheme="minorEastAsia" w:cstheme="minorEastAsia" w:hint="eastAsia"/>
          <w:b/>
          <w:bCs/>
          <w:color w:val="000000" w:themeColor="text1"/>
          <w:sz w:val="24"/>
        </w:rPr>
        <w:t>不建议下单</w:t>
      </w:r>
      <w:r>
        <w:rPr>
          <w:rFonts w:asciiTheme="minorEastAsia" w:hAnsiTheme="minorEastAsia" w:cstheme="minorEastAsia"/>
          <w:color w:val="000000" w:themeColor="text1"/>
          <w:sz w:val="24"/>
        </w:rPr>
        <w:t>”</w:t>
      </w:r>
      <w:r>
        <w:rPr>
          <w:rFonts w:asciiTheme="minorEastAsia" w:hAnsiTheme="minorEastAsia" w:cstheme="minorEastAsia" w:hint="eastAsia"/>
          <w:color w:val="000000" w:themeColor="text1"/>
          <w:sz w:val="24"/>
        </w:rPr>
        <w:t>评级，大麦网、58同城、猫眼电影、智联招聘、高德、大河票务网</w:t>
      </w:r>
      <w:r>
        <w:rPr>
          <w:rFonts w:asciiTheme="minorEastAsia" w:hAnsiTheme="minorEastAsia" w:cstheme="minorEastAsia"/>
          <w:color w:val="000000" w:themeColor="text1"/>
          <w:sz w:val="24"/>
        </w:rPr>
        <w:t>获“</w:t>
      </w:r>
      <w:r>
        <w:rPr>
          <w:rFonts w:asciiTheme="minorEastAsia" w:hAnsiTheme="minorEastAsia" w:cstheme="minorEastAsia" w:hint="eastAsia"/>
          <w:b/>
          <w:bCs/>
          <w:color w:val="000000" w:themeColor="text1"/>
          <w:sz w:val="24"/>
        </w:rPr>
        <w:t>不予评级</w:t>
      </w:r>
      <w:r>
        <w:rPr>
          <w:rFonts w:asciiTheme="minorEastAsia" w:hAnsiTheme="minorEastAsia" w:cstheme="minorEastAsia"/>
          <w:color w:val="000000" w:themeColor="text1"/>
          <w:sz w:val="24"/>
        </w:rPr>
        <w:t>”</w:t>
      </w:r>
      <w:r>
        <w:rPr>
          <w:rFonts w:asciiTheme="minorEastAsia" w:hAnsiTheme="minorEastAsia" w:cstheme="minorEastAsia" w:hint="eastAsia"/>
          <w:color w:val="000000" w:themeColor="text1"/>
          <w:sz w:val="24"/>
        </w:rPr>
        <w:t>评级</w:t>
      </w:r>
      <w:r>
        <w:rPr>
          <w:rFonts w:asciiTheme="minorEastAsia" w:hAnsiTheme="minorEastAsia" w:cstheme="minorEastAsia"/>
          <w:color w:val="000000" w:themeColor="text1"/>
          <w:sz w:val="24"/>
        </w:rPr>
        <w:t>。</w:t>
      </w:r>
    </w:p>
    <w:p w14:paraId="601F1687" w14:textId="5DA85EB4" w:rsidR="006558DF" w:rsidRDefault="00923A09">
      <w:pPr>
        <w:spacing w:beforeLines="50" w:before="156" w:line="360" w:lineRule="auto"/>
        <w:ind w:firstLineChars="200" w:firstLine="562"/>
        <w:outlineLvl w:val="1"/>
        <w:rPr>
          <w:rFonts w:asciiTheme="minorEastAsia" w:hAnsiTheme="minorEastAsia" w:cstheme="minorEastAsia"/>
          <w:color w:val="000000" w:themeColor="text1"/>
          <w:sz w:val="24"/>
        </w:rPr>
      </w:pPr>
      <w:bookmarkStart w:id="23" w:name="_Toc192607131"/>
      <w:r>
        <w:rPr>
          <w:rFonts w:asciiTheme="minorEastAsia" w:hAnsiTheme="minorEastAsia" w:cstheme="minorEastAsia" w:hint="eastAsia"/>
          <w:b/>
          <w:bCs/>
          <w:sz w:val="28"/>
          <w:szCs w:val="28"/>
        </w:rPr>
        <w:t>（</w:t>
      </w:r>
      <w:r w:rsidR="001C1E03">
        <w:rPr>
          <w:rFonts w:asciiTheme="minorEastAsia" w:hAnsiTheme="minorEastAsia" w:cstheme="minorEastAsia" w:hint="eastAsia"/>
          <w:b/>
          <w:bCs/>
          <w:sz w:val="28"/>
          <w:szCs w:val="28"/>
        </w:rPr>
        <w:t>四</w:t>
      </w:r>
      <w:r>
        <w:rPr>
          <w:rFonts w:asciiTheme="minorEastAsia" w:hAnsiTheme="minorEastAsia" w:cstheme="minorEastAsia" w:hint="eastAsia"/>
          <w:b/>
          <w:bCs/>
          <w:sz w:val="28"/>
          <w:szCs w:val="28"/>
        </w:rPr>
        <w:t>）数字生活十大典型投诉案例</w:t>
      </w:r>
      <w:bookmarkEnd w:id="23"/>
    </w:p>
    <w:p w14:paraId="23B0161B" w14:textId="77777777" w:rsidR="006558DF" w:rsidRDefault="00923A09" w:rsidP="0071321F">
      <w:pPr>
        <w:rPr>
          <w:rFonts w:asciiTheme="minorEastAsia" w:hAnsiTheme="minorEastAsia" w:cstheme="minorEastAsia"/>
          <w:color w:val="000000" w:themeColor="text1"/>
        </w:rPr>
      </w:pPr>
      <w:r>
        <w:rPr>
          <w:noProof/>
        </w:rPr>
        <w:lastRenderedPageBreak/>
        <w:drawing>
          <wp:inline distT="0" distB="0" distL="114300" distR="114300" wp14:anchorId="024C77DE" wp14:editId="577FF8C6">
            <wp:extent cx="5291425" cy="5441315"/>
            <wp:effectExtent l="0" t="0" r="0" b="0"/>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20"/>
                    <a:stretch>
                      <a:fillRect/>
                    </a:stretch>
                  </pic:blipFill>
                  <pic:spPr>
                    <a:xfrm>
                      <a:off x="0" y="0"/>
                      <a:ext cx="5292969" cy="5442903"/>
                    </a:xfrm>
                    <a:prstGeom prst="rect">
                      <a:avLst/>
                    </a:prstGeom>
                    <a:noFill/>
                    <a:ln w="9525">
                      <a:noFill/>
                    </a:ln>
                  </pic:spPr>
                </pic:pic>
              </a:graphicData>
            </a:graphic>
          </wp:inline>
        </w:drawing>
      </w:r>
    </w:p>
    <w:p w14:paraId="354CD437" w14:textId="77777777" w:rsidR="006558DF" w:rsidRDefault="00923A09">
      <w:pPr>
        <w:spacing w:beforeLines="50" w:before="156" w:line="360" w:lineRule="auto"/>
        <w:ind w:firstLineChars="200" w:firstLine="480"/>
        <w:rPr>
          <w:color w:val="000000" w:themeColor="text1"/>
          <w:sz w:val="24"/>
        </w:rPr>
      </w:pPr>
      <w:r>
        <w:rPr>
          <w:rFonts w:hint="eastAsia"/>
          <w:color w:val="000000" w:themeColor="text1"/>
          <w:sz w:val="24"/>
        </w:rPr>
        <w:t>在数字生活消费领域，据“电诉宝”受理用户</w:t>
      </w:r>
      <w:r>
        <w:fldChar w:fldCharType="begin"/>
      </w:r>
      <w:r>
        <w:instrText xml:space="preserve"> HYPERLINK "http://show.s.315.100ec.cn/" \t "https://www.100ec.cn/_blank" </w:instrText>
      </w:r>
      <w:r>
        <w:fldChar w:fldCharType="separate"/>
      </w:r>
      <w:r>
        <w:rPr>
          <w:color w:val="000000" w:themeColor="text1"/>
          <w:sz w:val="24"/>
        </w:rPr>
        <w:t>维权</w:t>
      </w:r>
      <w:r>
        <w:rPr>
          <w:color w:val="000000" w:themeColor="text1"/>
          <w:sz w:val="24"/>
        </w:rPr>
        <w:fldChar w:fldCharType="end"/>
      </w:r>
      <w:r>
        <w:rPr>
          <w:color w:val="000000" w:themeColor="text1"/>
          <w:sz w:val="24"/>
        </w:rPr>
        <w:t>案例，我们从中</w:t>
      </w:r>
      <w:proofErr w:type="gramStart"/>
      <w:r>
        <w:rPr>
          <w:color w:val="000000" w:themeColor="text1"/>
          <w:sz w:val="24"/>
        </w:rPr>
        <w:t>选取十</w:t>
      </w:r>
      <w:proofErr w:type="gramEnd"/>
      <w:r>
        <w:rPr>
          <w:color w:val="000000" w:themeColor="text1"/>
          <w:sz w:val="24"/>
        </w:rPr>
        <w:t>大典型投诉案例，涉及</w:t>
      </w:r>
      <w:r>
        <w:rPr>
          <w:rFonts w:hint="eastAsia"/>
          <w:b/>
          <w:bCs/>
          <w:color w:val="000000" w:themeColor="text1"/>
          <w:sz w:val="24"/>
        </w:rPr>
        <w:t>飞猪、联联周边游、</w:t>
      </w:r>
      <w:r>
        <w:rPr>
          <w:rFonts w:hint="eastAsia"/>
          <w:b/>
          <w:bCs/>
          <w:color w:val="000000" w:themeColor="text1"/>
          <w:sz w:val="24"/>
        </w:rPr>
        <w:t>BOSS</w:t>
      </w:r>
      <w:r>
        <w:rPr>
          <w:rFonts w:hint="eastAsia"/>
          <w:b/>
          <w:bCs/>
          <w:color w:val="000000" w:themeColor="text1"/>
          <w:sz w:val="24"/>
        </w:rPr>
        <w:t>直聘、</w:t>
      </w:r>
      <w:r>
        <w:rPr>
          <w:rFonts w:hint="eastAsia"/>
          <w:b/>
          <w:bCs/>
          <w:color w:val="000000" w:themeColor="text1"/>
          <w:sz w:val="24"/>
        </w:rPr>
        <w:t>58</w:t>
      </w:r>
      <w:r>
        <w:rPr>
          <w:rFonts w:hint="eastAsia"/>
          <w:b/>
          <w:bCs/>
          <w:color w:val="000000" w:themeColor="text1"/>
          <w:sz w:val="24"/>
        </w:rPr>
        <w:t>同城、猫眼、大麦网、高德、万师傅、智联招聘、啄木鸟家庭维修</w:t>
      </w:r>
      <w:r>
        <w:rPr>
          <w:color w:val="000000" w:themeColor="text1"/>
          <w:sz w:val="24"/>
        </w:rPr>
        <w:t>。</w:t>
      </w:r>
    </w:p>
    <w:p w14:paraId="5F76039E"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000000" w:themeColor="text1"/>
        </w:rPr>
      </w:pPr>
      <w:r>
        <w:rPr>
          <w:rStyle w:val="a9"/>
          <w:rFonts w:ascii="Arial" w:hAnsi="Arial" w:cs="Arial"/>
          <w:color w:val="000000" w:themeColor="text1"/>
          <w:shd w:val="clear" w:color="auto" w:fill="FFFFFF"/>
        </w:rPr>
        <w:t>【案例</w:t>
      </w:r>
      <w:r>
        <w:rPr>
          <w:rStyle w:val="a9"/>
          <w:rFonts w:ascii="Arial" w:hAnsi="Arial" w:cs="Arial" w:hint="eastAsia"/>
          <w:color w:val="000000" w:themeColor="text1"/>
          <w:shd w:val="clear" w:color="auto" w:fill="FFFFFF"/>
        </w:rPr>
        <w:t>一</w:t>
      </w:r>
      <w:r>
        <w:rPr>
          <w:rStyle w:val="a9"/>
          <w:rFonts w:ascii="Arial" w:hAnsi="Arial" w:cs="Arial"/>
          <w:color w:val="000000" w:themeColor="text1"/>
          <w:shd w:val="clear" w:color="auto" w:fill="FFFFFF"/>
        </w:rPr>
        <w:t>】无理由封号！</w:t>
      </w:r>
      <w:r>
        <w:rPr>
          <w:rStyle w:val="a9"/>
          <w:rFonts w:ascii="Arial" w:hAnsi="Arial" w:cs="Arial"/>
          <w:color w:val="000000" w:themeColor="text1"/>
          <w:shd w:val="clear" w:color="auto" w:fill="FFFFFF"/>
        </w:rPr>
        <w:t> “BOSS</w:t>
      </w:r>
      <w:r>
        <w:rPr>
          <w:rStyle w:val="a9"/>
          <w:rFonts w:ascii="Arial" w:hAnsi="Arial" w:cs="Arial"/>
          <w:color w:val="000000" w:themeColor="text1"/>
          <w:shd w:val="clear" w:color="auto" w:fill="FFFFFF"/>
        </w:rPr>
        <w:t>直聘</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不予以解封</w:t>
      </w:r>
    </w:p>
    <w:p w14:paraId="4D75A2BC"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1</w:t>
      </w:r>
      <w:r>
        <w:rPr>
          <w:rFonts w:cstheme="minorBidi"/>
          <w:color w:val="000000" w:themeColor="text1"/>
          <w:kern w:val="2"/>
        </w:rPr>
        <w:t>月</w:t>
      </w:r>
      <w:r>
        <w:rPr>
          <w:rFonts w:cstheme="minorBidi"/>
          <w:color w:val="000000" w:themeColor="text1"/>
          <w:kern w:val="2"/>
        </w:rPr>
        <w:t>16</w:t>
      </w:r>
      <w:r>
        <w:rPr>
          <w:rFonts w:cstheme="minorBidi"/>
          <w:color w:val="000000" w:themeColor="text1"/>
          <w:kern w:val="2"/>
        </w:rPr>
        <w:t>日，湖北省许先生向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投诉称自己公司是</w:t>
      </w:r>
      <w:r>
        <w:rPr>
          <w:rFonts w:cstheme="minorBidi"/>
          <w:color w:val="000000" w:themeColor="text1"/>
          <w:kern w:val="2"/>
        </w:rPr>
        <w:t>BOSS</w:t>
      </w:r>
      <w:r>
        <w:rPr>
          <w:rFonts w:cstheme="minorBidi"/>
          <w:color w:val="000000" w:themeColor="text1"/>
          <w:kern w:val="2"/>
        </w:rPr>
        <w:t>的长期公司客户，之前也和该网站有些小摩擦，都是积极沟通，即时处理了，但是在</w:t>
      </w:r>
      <w:r>
        <w:rPr>
          <w:rFonts w:cstheme="minorBidi"/>
          <w:color w:val="000000" w:themeColor="text1"/>
          <w:kern w:val="2"/>
        </w:rPr>
        <w:t>2024</w:t>
      </w:r>
      <w:r>
        <w:rPr>
          <w:rFonts w:cstheme="minorBidi"/>
          <w:color w:val="000000" w:themeColor="text1"/>
          <w:kern w:val="2"/>
        </w:rPr>
        <w:t>年</w:t>
      </w:r>
      <w:r>
        <w:rPr>
          <w:rFonts w:cstheme="minorBidi"/>
          <w:color w:val="000000" w:themeColor="text1"/>
          <w:kern w:val="2"/>
        </w:rPr>
        <w:t>1</w:t>
      </w:r>
      <w:r>
        <w:rPr>
          <w:rFonts w:cstheme="minorBidi"/>
          <w:color w:val="000000" w:themeColor="text1"/>
          <w:kern w:val="2"/>
        </w:rPr>
        <w:t>月</w:t>
      </w:r>
      <w:r>
        <w:rPr>
          <w:rFonts w:cstheme="minorBidi"/>
          <w:color w:val="000000" w:themeColor="text1"/>
          <w:kern w:val="2"/>
        </w:rPr>
        <w:t>15</w:t>
      </w:r>
      <w:r>
        <w:rPr>
          <w:rFonts w:cstheme="minorBidi"/>
          <w:color w:val="000000" w:themeColor="text1"/>
          <w:kern w:val="2"/>
        </w:rPr>
        <w:t>号晚上，突然发现被该网站封号，弹出一个申诉窗口。</w:t>
      </w:r>
    </w:p>
    <w:p w14:paraId="34F0D413"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000000" w:themeColor="text1"/>
        </w:rPr>
      </w:pPr>
      <w:r>
        <w:rPr>
          <w:rFonts w:cstheme="minorBidi"/>
          <w:color w:val="000000" w:themeColor="text1"/>
          <w:kern w:val="2"/>
        </w:rPr>
        <w:t>许先生进行询问，但到现在，后台回复了两次，人工客</w:t>
      </w:r>
      <w:proofErr w:type="gramStart"/>
      <w:r>
        <w:rPr>
          <w:rFonts w:cstheme="minorBidi"/>
          <w:color w:val="000000" w:themeColor="text1"/>
          <w:kern w:val="2"/>
        </w:rPr>
        <w:t>服电话</w:t>
      </w:r>
      <w:proofErr w:type="gramEnd"/>
      <w:r>
        <w:rPr>
          <w:rFonts w:cstheme="minorBidi"/>
          <w:color w:val="000000" w:themeColor="text1"/>
          <w:kern w:val="2"/>
        </w:rPr>
        <w:t>打来两次。许先生想知道核心问题，封号的事实到底是什么，难道仅凭一个人的一面之词。客</w:t>
      </w:r>
      <w:proofErr w:type="gramStart"/>
      <w:r>
        <w:rPr>
          <w:rFonts w:cstheme="minorBidi"/>
          <w:color w:val="000000" w:themeColor="text1"/>
          <w:kern w:val="2"/>
        </w:rPr>
        <w:lastRenderedPageBreak/>
        <w:t>服电话</w:t>
      </w:r>
      <w:proofErr w:type="gramEnd"/>
      <w:r>
        <w:rPr>
          <w:rFonts w:cstheme="minorBidi"/>
          <w:color w:val="000000" w:themeColor="text1"/>
          <w:kern w:val="2"/>
        </w:rPr>
        <w:t>两次都故意在问，是否清楚封号原因和结果。许先生表示自己这里不清楚，也说明了要求尽快申请回复使用功能，不能对正常工作造成影响和损失。</w:t>
      </w:r>
    </w:p>
    <w:p w14:paraId="1604A536" w14:textId="77777777" w:rsidR="006558DF" w:rsidRDefault="00923A09">
      <w:pPr>
        <w:pStyle w:val="a7"/>
        <w:widowControl/>
        <w:shd w:val="clear" w:color="auto" w:fill="FFFFFF"/>
        <w:spacing w:before="150" w:beforeAutospacing="0" w:after="150" w:afterAutospacing="0" w:line="420" w:lineRule="atLeast"/>
        <w:ind w:firstLine="420"/>
        <w:rPr>
          <w:rStyle w:val="a9"/>
          <w:rFonts w:ascii="Arial" w:hAnsi="Arial" w:cs="Arial"/>
          <w:color w:val="000000" w:themeColor="text1"/>
          <w:shd w:val="clear" w:color="auto" w:fill="FFFFFF"/>
        </w:rPr>
      </w:pPr>
      <w:r>
        <w:rPr>
          <w:rStyle w:val="a9"/>
          <w:rFonts w:ascii="Arial" w:hAnsi="Arial" w:cs="Arial"/>
          <w:color w:val="000000" w:themeColor="text1"/>
          <w:shd w:val="clear" w:color="auto" w:fill="FFFFFF"/>
        </w:rPr>
        <w:t>【案例二】司机单方违约？</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高德打车</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强迫顾客取消订单</w:t>
      </w:r>
      <w:r>
        <w:rPr>
          <w:rStyle w:val="a9"/>
          <w:rFonts w:ascii="Arial" w:hAnsi="Arial" w:cs="Arial"/>
          <w:color w:val="000000" w:themeColor="text1"/>
          <w:shd w:val="clear" w:color="auto" w:fill="FFFFFF"/>
        </w:rPr>
        <w:t xml:space="preserve"> </w:t>
      </w:r>
      <w:r>
        <w:rPr>
          <w:rStyle w:val="a9"/>
          <w:rFonts w:ascii="Arial" w:hAnsi="Arial" w:cs="Arial"/>
          <w:color w:val="000000" w:themeColor="text1"/>
          <w:shd w:val="clear" w:color="auto" w:fill="FFFFFF"/>
        </w:rPr>
        <w:t>耽误顾客行程</w:t>
      </w:r>
    </w:p>
    <w:p w14:paraId="4B42C6F5"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2</w:t>
      </w:r>
      <w:r>
        <w:rPr>
          <w:rFonts w:cstheme="minorBidi"/>
          <w:color w:val="000000" w:themeColor="text1"/>
          <w:kern w:val="2"/>
        </w:rPr>
        <w:t>月</w:t>
      </w:r>
      <w:r>
        <w:rPr>
          <w:rFonts w:cstheme="minorBidi"/>
          <w:color w:val="000000" w:themeColor="text1"/>
          <w:kern w:val="2"/>
        </w:rPr>
        <w:t>18</w:t>
      </w:r>
      <w:r>
        <w:rPr>
          <w:rFonts w:cstheme="minorBidi"/>
          <w:color w:val="000000" w:themeColor="text1"/>
          <w:kern w:val="2"/>
        </w:rPr>
        <w:t>日，杨女士向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投诉称其于</w:t>
      </w:r>
      <w:r>
        <w:rPr>
          <w:rFonts w:cstheme="minorBidi"/>
          <w:color w:val="000000" w:themeColor="text1"/>
          <w:kern w:val="2"/>
        </w:rPr>
        <w:t>2</w:t>
      </w:r>
      <w:r>
        <w:rPr>
          <w:rFonts w:cstheme="minorBidi"/>
          <w:color w:val="000000" w:themeColor="text1"/>
          <w:kern w:val="2"/>
        </w:rPr>
        <w:t>月</w:t>
      </w:r>
      <w:r>
        <w:rPr>
          <w:rFonts w:cstheme="minorBidi"/>
          <w:color w:val="000000" w:themeColor="text1"/>
          <w:kern w:val="2"/>
        </w:rPr>
        <w:t>13</w:t>
      </w:r>
      <w:r>
        <w:rPr>
          <w:rFonts w:cstheme="minorBidi"/>
          <w:color w:val="000000" w:themeColor="text1"/>
          <w:kern w:val="2"/>
        </w:rPr>
        <w:t>日夜晚，通过高德打车平台预约了一辆出租车，计划在</w:t>
      </w:r>
      <w:r>
        <w:rPr>
          <w:rFonts w:cstheme="minorBidi"/>
          <w:color w:val="000000" w:themeColor="text1"/>
          <w:kern w:val="2"/>
        </w:rPr>
        <w:t>23:05</w:t>
      </w:r>
      <w:r>
        <w:rPr>
          <w:rFonts w:cstheme="minorBidi"/>
          <w:color w:val="000000" w:themeColor="text1"/>
          <w:kern w:val="2"/>
        </w:rPr>
        <w:t>准时出发前往预定的目的地。杨女士期待通过这次预约，能够避免临时的等待和不确定性，确保出行的顺利与便捷。</w:t>
      </w:r>
    </w:p>
    <w:p w14:paraId="5BD783A3"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然而，接单的司机在提前一天的时间，却单方面地违背了承诺，并未按照约定履行他的职责。他既没有提前通知杨女士这一变动，也没有主动取消订单，强迫杨女士主动取消重新打车，使得杨女士完全处于被动状态。</w:t>
      </w:r>
    </w:p>
    <w:p w14:paraId="75E1EDDC"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接到该用户投诉后，我们第一时间将投诉案件移交该平台相关工作人员督办妥善处理，但截至发稿前，我们尚未收到来自被投诉平台的任何有关处理回复。</w:t>
      </w:r>
    </w:p>
    <w:p w14:paraId="776F1578"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000000" w:themeColor="text1"/>
        </w:rPr>
      </w:pPr>
      <w:r>
        <w:rPr>
          <w:rStyle w:val="a9"/>
          <w:rFonts w:ascii="Arial" w:hAnsi="Arial" w:cs="Arial"/>
          <w:color w:val="000000" w:themeColor="text1"/>
          <w:shd w:val="clear" w:color="auto" w:fill="FFFFFF"/>
        </w:rPr>
        <w:t>【案例</w:t>
      </w:r>
      <w:r>
        <w:rPr>
          <w:rStyle w:val="a9"/>
          <w:rFonts w:ascii="Arial" w:hAnsi="Arial" w:cs="Arial" w:hint="eastAsia"/>
          <w:color w:val="000000" w:themeColor="text1"/>
          <w:shd w:val="clear" w:color="auto" w:fill="FFFFFF"/>
        </w:rPr>
        <w:t>三</w:t>
      </w:r>
      <w:r>
        <w:rPr>
          <w:rStyle w:val="a9"/>
          <w:rFonts w:ascii="Arial" w:hAnsi="Arial" w:cs="Arial"/>
          <w:color w:val="000000" w:themeColor="text1"/>
          <w:shd w:val="clear" w:color="auto" w:fill="FFFFFF"/>
        </w:rPr>
        <w:t>】用户投诉</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联联周边游</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挂羊头卖狗肉</w:t>
      </w:r>
      <w:r>
        <w:rPr>
          <w:rStyle w:val="a9"/>
          <w:rFonts w:ascii="Arial" w:hAnsi="Arial" w:cs="Arial"/>
          <w:color w:val="000000" w:themeColor="text1"/>
          <w:shd w:val="clear" w:color="auto" w:fill="FFFFFF"/>
        </w:rPr>
        <w:t xml:space="preserve"> </w:t>
      </w:r>
      <w:r>
        <w:rPr>
          <w:rStyle w:val="a9"/>
          <w:rFonts w:ascii="Arial" w:hAnsi="Arial" w:cs="Arial"/>
          <w:color w:val="000000" w:themeColor="text1"/>
          <w:shd w:val="clear" w:color="auto" w:fill="FFFFFF"/>
        </w:rPr>
        <w:t>宣传与实际不符</w:t>
      </w:r>
    </w:p>
    <w:p w14:paraId="7B9782DE"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3</w:t>
      </w:r>
      <w:r>
        <w:rPr>
          <w:rFonts w:cstheme="minorBidi"/>
          <w:color w:val="000000" w:themeColor="text1"/>
          <w:kern w:val="2"/>
        </w:rPr>
        <w:t>月</w:t>
      </w:r>
      <w:r>
        <w:rPr>
          <w:rFonts w:cstheme="minorBidi"/>
          <w:color w:val="000000" w:themeColor="text1"/>
          <w:kern w:val="2"/>
        </w:rPr>
        <w:t>16</w:t>
      </w:r>
      <w:r>
        <w:rPr>
          <w:rFonts w:cstheme="minorBidi"/>
          <w:color w:val="000000" w:themeColor="text1"/>
          <w:kern w:val="2"/>
        </w:rPr>
        <w:t>日，四川省明先生向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投诉称其于</w:t>
      </w:r>
      <w:r>
        <w:rPr>
          <w:rFonts w:cstheme="minorBidi"/>
          <w:color w:val="000000" w:themeColor="text1"/>
          <w:kern w:val="2"/>
        </w:rPr>
        <w:t>2024</w:t>
      </w:r>
      <w:r>
        <w:rPr>
          <w:rFonts w:cstheme="minorBidi"/>
          <w:color w:val="000000" w:themeColor="text1"/>
          <w:kern w:val="2"/>
        </w:rPr>
        <w:t>年</w:t>
      </w:r>
      <w:r>
        <w:rPr>
          <w:rFonts w:cstheme="minorBidi"/>
          <w:color w:val="000000" w:themeColor="text1"/>
          <w:kern w:val="2"/>
        </w:rPr>
        <w:t>3</w:t>
      </w:r>
      <w:r>
        <w:rPr>
          <w:rFonts w:cstheme="minorBidi"/>
          <w:color w:val="000000" w:themeColor="text1"/>
          <w:kern w:val="2"/>
        </w:rPr>
        <w:t>月</w:t>
      </w:r>
      <w:r>
        <w:rPr>
          <w:rFonts w:cstheme="minorBidi"/>
          <w:color w:val="000000" w:themeColor="text1"/>
          <w:kern w:val="2"/>
        </w:rPr>
        <w:t>16</w:t>
      </w:r>
      <w:r>
        <w:rPr>
          <w:rFonts w:cstheme="minorBidi"/>
          <w:color w:val="000000" w:themeColor="text1"/>
          <w:kern w:val="2"/>
        </w:rPr>
        <w:t>日联联周边游成都购买古尔沟华美达</w:t>
      </w:r>
      <w:proofErr w:type="gramStart"/>
      <w:r>
        <w:rPr>
          <w:rFonts w:cstheme="minorBidi"/>
          <w:color w:val="000000" w:themeColor="text1"/>
          <w:kern w:val="2"/>
        </w:rPr>
        <w:t>套餐明</w:t>
      </w:r>
      <w:proofErr w:type="gramEnd"/>
      <w:r>
        <w:rPr>
          <w:rFonts w:cstheme="minorBidi"/>
          <w:color w:val="000000" w:themeColor="text1"/>
          <w:kern w:val="2"/>
        </w:rPr>
        <w:t>先生表示，在购买时，他主要被宣传中几百页大篇幅的华美达酒店内容所吸引，然而，对于套餐中另一个酒店的介绍却仅仅只有短短几页，且并未明确标注两个酒店的具体信息，如酒店距离温泉的距离等。</w:t>
      </w:r>
    </w:p>
    <w:p w14:paraId="7E847C99"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经过进一步的调查，明先生发现网上对联</w:t>
      </w:r>
      <w:proofErr w:type="gramStart"/>
      <w:r>
        <w:rPr>
          <w:rFonts w:cstheme="minorBidi"/>
          <w:color w:val="000000" w:themeColor="text1"/>
          <w:kern w:val="2"/>
        </w:rPr>
        <w:t>联</w:t>
      </w:r>
      <w:proofErr w:type="gramEnd"/>
      <w:r>
        <w:rPr>
          <w:rFonts w:cstheme="minorBidi"/>
          <w:color w:val="000000" w:themeColor="text1"/>
          <w:kern w:val="2"/>
        </w:rPr>
        <w:t>周边游的投诉和负面评价并不少。他认为，这样的企业行为已经涉嫌欺骗消费者，损害了消费者的合法权益。特别令明先生难以接受的是，他购买的套餐明明是以华美达酒店为主要宣传点，但实际上却包含了其他酒店。这种</w:t>
      </w:r>
      <w:r>
        <w:rPr>
          <w:rFonts w:cstheme="minorBidi"/>
          <w:color w:val="000000" w:themeColor="text1"/>
          <w:kern w:val="2"/>
        </w:rPr>
        <w:t>“</w:t>
      </w:r>
      <w:r>
        <w:rPr>
          <w:rFonts w:cstheme="minorBidi"/>
          <w:color w:val="000000" w:themeColor="text1"/>
          <w:kern w:val="2"/>
        </w:rPr>
        <w:t>挂羊头卖狗肉</w:t>
      </w:r>
      <w:r>
        <w:rPr>
          <w:rFonts w:cstheme="minorBidi"/>
          <w:color w:val="000000" w:themeColor="text1"/>
          <w:kern w:val="2"/>
        </w:rPr>
        <w:t>”</w:t>
      </w:r>
      <w:r>
        <w:rPr>
          <w:rFonts w:cstheme="minorBidi"/>
          <w:color w:val="000000" w:themeColor="text1"/>
          <w:kern w:val="2"/>
        </w:rPr>
        <w:t>的行为让明先生感到十分愤怒。</w:t>
      </w:r>
    </w:p>
    <w:p w14:paraId="3BAD06D3"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在尝试联系酒店方后，明先生得知酒店方是同意退款的，但退款金额却仅为</w:t>
      </w:r>
      <w:r>
        <w:rPr>
          <w:rFonts w:cstheme="minorBidi"/>
          <w:color w:val="000000" w:themeColor="text1"/>
          <w:kern w:val="2"/>
        </w:rPr>
        <w:t>271</w:t>
      </w:r>
      <w:r>
        <w:rPr>
          <w:rFonts w:cstheme="minorBidi"/>
          <w:color w:val="000000" w:themeColor="text1"/>
          <w:kern w:val="2"/>
        </w:rPr>
        <w:t>元，远低于他最初</w:t>
      </w:r>
      <w:r>
        <w:rPr>
          <w:rFonts w:cstheme="minorBidi"/>
          <w:color w:val="000000" w:themeColor="text1"/>
          <w:kern w:val="2"/>
        </w:rPr>
        <w:fldChar w:fldCharType="begin"/>
      </w:r>
      <w:r>
        <w:rPr>
          <w:rFonts w:cstheme="minorBidi"/>
          <w:color w:val="000000" w:themeColor="text1"/>
          <w:kern w:val="2"/>
        </w:rPr>
        <w:instrText xml:space="preserve"> HYPERLINK "https://www.100ec.cn/zt/wswjsxfpgyl/" \t "https://www.100ec.cn/_blank" </w:instrText>
      </w:r>
      <w:r>
        <w:rPr>
          <w:rFonts w:cstheme="minorBidi"/>
          <w:color w:val="000000" w:themeColor="text1"/>
          <w:kern w:val="2"/>
        </w:rPr>
        <w:fldChar w:fldCharType="separate"/>
      </w:r>
      <w:r>
        <w:rPr>
          <w:rFonts w:cstheme="minorBidi"/>
          <w:color w:val="000000" w:themeColor="text1"/>
          <w:kern w:val="2"/>
        </w:rPr>
        <w:t>支付</w:t>
      </w:r>
      <w:r>
        <w:rPr>
          <w:rFonts w:cstheme="minorBidi"/>
          <w:color w:val="000000" w:themeColor="text1"/>
          <w:kern w:val="2"/>
        </w:rPr>
        <w:fldChar w:fldCharType="end"/>
      </w:r>
      <w:r>
        <w:rPr>
          <w:rFonts w:cstheme="minorBidi"/>
          <w:color w:val="000000" w:themeColor="text1"/>
          <w:kern w:val="2"/>
        </w:rPr>
        <w:t>的</w:t>
      </w:r>
      <w:r>
        <w:rPr>
          <w:rFonts w:cstheme="minorBidi"/>
          <w:color w:val="000000" w:themeColor="text1"/>
          <w:kern w:val="2"/>
        </w:rPr>
        <w:t>399</w:t>
      </w:r>
      <w:r>
        <w:rPr>
          <w:rFonts w:cstheme="minorBidi"/>
          <w:color w:val="000000" w:themeColor="text1"/>
          <w:kern w:val="2"/>
        </w:rPr>
        <w:t>元。这样的退款政策让明先生感到十分不公平，他认为自己作为消费者应该享有全额退款的权利。</w:t>
      </w:r>
    </w:p>
    <w:p w14:paraId="77EB8F43"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000000" w:themeColor="text1"/>
        </w:rPr>
      </w:pPr>
      <w:r>
        <w:rPr>
          <w:rFonts w:ascii="Arial" w:hAnsi="Arial" w:cs="Arial"/>
          <w:color w:val="000000" w:themeColor="text1"/>
          <w:shd w:val="clear" w:color="auto" w:fill="FFFFFF"/>
        </w:rPr>
        <w:t> </w:t>
      </w:r>
      <w:r>
        <w:rPr>
          <w:rStyle w:val="a9"/>
          <w:rFonts w:ascii="Arial" w:hAnsi="Arial" w:cs="Arial"/>
          <w:color w:val="000000" w:themeColor="text1"/>
          <w:shd w:val="clear" w:color="auto" w:fill="FFFFFF"/>
        </w:rPr>
        <w:t>【</w:t>
      </w:r>
      <w:r>
        <w:rPr>
          <w:rFonts w:ascii="Arial" w:hAnsi="Arial" w:cs="Arial"/>
          <w:color w:val="000000" w:themeColor="text1"/>
          <w:shd w:val="clear" w:color="auto" w:fill="FFFFFF"/>
        </w:rPr>
        <w:fldChar w:fldCharType="begin"/>
      </w:r>
      <w:r>
        <w:rPr>
          <w:rFonts w:ascii="Arial" w:hAnsi="Arial" w:cs="Arial"/>
          <w:color w:val="000000" w:themeColor="text1"/>
          <w:shd w:val="clear" w:color="auto" w:fill="FFFFFF"/>
        </w:rPr>
        <w:instrText xml:space="preserve"> HYPERLINK "http://www.100ec.cn/zt/anlk/" </w:instrText>
      </w:r>
      <w:r>
        <w:rPr>
          <w:rFonts w:ascii="Arial" w:hAnsi="Arial" w:cs="Arial"/>
          <w:color w:val="000000" w:themeColor="text1"/>
          <w:shd w:val="clear" w:color="auto" w:fill="FFFFFF"/>
        </w:rPr>
        <w:fldChar w:fldCharType="separate"/>
      </w:r>
      <w:r>
        <w:rPr>
          <w:rStyle w:val="aa"/>
          <w:rFonts w:ascii="Arial" w:hAnsi="Arial" w:cs="Arial"/>
          <w:b/>
          <w:color w:val="000000" w:themeColor="text1"/>
          <w:u w:val="none"/>
          <w:shd w:val="clear" w:color="auto" w:fill="FFFFFF"/>
        </w:rPr>
        <w:t>案例</w:t>
      </w:r>
      <w:r>
        <w:rPr>
          <w:rFonts w:ascii="Arial" w:hAnsi="Arial" w:cs="Arial"/>
          <w:color w:val="000000" w:themeColor="text1"/>
          <w:shd w:val="clear" w:color="auto" w:fill="FFFFFF"/>
        </w:rPr>
        <w:fldChar w:fldCharType="end"/>
      </w:r>
      <w:r>
        <w:rPr>
          <w:rStyle w:val="a9"/>
          <w:rFonts w:ascii="Arial" w:hAnsi="Arial" w:cs="Arial" w:hint="eastAsia"/>
          <w:color w:val="000000" w:themeColor="text1"/>
          <w:shd w:val="clear" w:color="auto" w:fill="FFFFFF"/>
        </w:rPr>
        <w:t>四</w:t>
      </w:r>
      <w:r>
        <w:rPr>
          <w:rStyle w:val="a9"/>
          <w:rFonts w:ascii="Arial" w:hAnsi="Arial" w:cs="Arial"/>
          <w:color w:val="000000" w:themeColor="text1"/>
          <w:shd w:val="clear" w:color="auto" w:fill="FFFFFF"/>
        </w:rPr>
        <w:t>】客</w:t>
      </w:r>
      <w:proofErr w:type="gramStart"/>
      <w:r>
        <w:rPr>
          <w:rStyle w:val="a9"/>
          <w:rFonts w:ascii="Arial" w:hAnsi="Arial" w:cs="Arial"/>
          <w:color w:val="000000" w:themeColor="text1"/>
          <w:shd w:val="clear" w:color="auto" w:fill="FFFFFF"/>
        </w:rPr>
        <w:t>服态度</w:t>
      </w:r>
      <w:proofErr w:type="gramEnd"/>
      <w:r>
        <w:rPr>
          <w:rStyle w:val="a9"/>
          <w:rFonts w:ascii="Arial" w:hAnsi="Arial" w:cs="Arial"/>
          <w:color w:val="000000" w:themeColor="text1"/>
          <w:shd w:val="clear" w:color="auto" w:fill="FFFFFF"/>
        </w:rPr>
        <w:t>恶劣？</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飞猪</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被</w:t>
      </w:r>
      <w:proofErr w:type="gramStart"/>
      <w:r>
        <w:rPr>
          <w:rStyle w:val="a9"/>
          <w:rFonts w:ascii="Arial" w:hAnsi="Arial" w:cs="Arial"/>
          <w:color w:val="000000" w:themeColor="text1"/>
          <w:shd w:val="clear" w:color="auto" w:fill="FFFFFF"/>
        </w:rPr>
        <w:t>指拉黑顾客</w:t>
      </w:r>
      <w:proofErr w:type="gramEnd"/>
      <w:r>
        <w:rPr>
          <w:rStyle w:val="a9"/>
          <w:rFonts w:ascii="Arial" w:hAnsi="Arial" w:cs="Arial"/>
          <w:color w:val="000000" w:themeColor="text1"/>
          <w:shd w:val="clear" w:color="auto" w:fill="FFFFFF"/>
        </w:rPr>
        <w:t>手机</w:t>
      </w:r>
      <w:r>
        <w:rPr>
          <w:rStyle w:val="a9"/>
          <w:rFonts w:ascii="Arial" w:hAnsi="Arial" w:cs="Arial"/>
          <w:color w:val="000000" w:themeColor="text1"/>
          <w:shd w:val="clear" w:color="auto" w:fill="FFFFFF"/>
        </w:rPr>
        <w:t xml:space="preserve"> </w:t>
      </w:r>
      <w:proofErr w:type="gramStart"/>
      <w:r>
        <w:rPr>
          <w:rStyle w:val="a9"/>
          <w:rFonts w:ascii="Arial" w:hAnsi="Arial" w:cs="Arial"/>
          <w:color w:val="000000" w:themeColor="text1"/>
          <w:shd w:val="clear" w:color="auto" w:fill="FFFFFF"/>
        </w:rPr>
        <w:t>不予退</w:t>
      </w:r>
      <w:proofErr w:type="gramEnd"/>
      <w:r>
        <w:rPr>
          <w:rStyle w:val="a9"/>
          <w:rFonts w:ascii="Arial" w:hAnsi="Arial" w:cs="Arial"/>
          <w:color w:val="000000" w:themeColor="text1"/>
          <w:shd w:val="clear" w:color="auto" w:fill="FFFFFF"/>
        </w:rPr>
        <w:t>费</w:t>
      </w:r>
    </w:p>
    <w:p w14:paraId="22E3E98A"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4</w:t>
      </w:r>
      <w:r>
        <w:rPr>
          <w:rFonts w:cstheme="minorBidi"/>
          <w:color w:val="000000" w:themeColor="text1"/>
          <w:kern w:val="2"/>
        </w:rPr>
        <w:t>月</w:t>
      </w:r>
      <w:r>
        <w:rPr>
          <w:rFonts w:cstheme="minorBidi"/>
          <w:color w:val="000000" w:themeColor="text1"/>
          <w:kern w:val="2"/>
        </w:rPr>
        <w:t>25</w:t>
      </w:r>
      <w:r>
        <w:rPr>
          <w:rFonts w:cstheme="minorBidi"/>
          <w:color w:val="000000" w:themeColor="text1"/>
          <w:kern w:val="2"/>
        </w:rPr>
        <w:t>日，</w:t>
      </w:r>
      <w:r>
        <w:rPr>
          <w:rFonts w:cstheme="minorBidi"/>
          <w:color w:val="000000" w:themeColor="text1"/>
          <w:kern w:val="2"/>
        </w:rPr>
        <w:fldChar w:fldCharType="begin"/>
      </w:r>
      <w:r>
        <w:rPr>
          <w:rFonts w:cstheme="minorBidi"/>
          <w:color w:val="000000" w:themeColor="text1"/>
          <w:kern w:val="2"/>
        </w:rPr>
        <w:instrText xml:space="preserve"> HYPERLINK "http://www.100ec.cn/zt/df/" \t "https://www.100ec.cn/_blank" </w:instrText>
      </w:r>
      <w:r>
        <w:rPr>
          <w:rFonts w:cstheme="minorBidi"/>
          <w:color w:val="000000" w:themeColor="text1"/>
          <w:kern w:val="2"/>
        </w:rPr>
        <w:fldChar w:fldCharType="separate"/>
      </w:r>
      <w:r>
        <w:rPr>
          <w:rFonts w:cstheme="minorBidi"/>
          <w:color w:val="000000" w:themeColor="text1"/>
          <w:kern w:val="2"/>
        </w:rPr>
        <w:t>山东</w:t>
      </w:r>
      <w:r>
        <w:rPr>
          <w:rFonts w:cstheme="minorBidi"/>
          <w:color w:val="000000" w:themeColor="text1"/>
          <w:kern w:val="2"/>
        </w:rPr>
        <w:fldChar w:fldCharType="end"/>
      </w:r>
      <w:r>
        <w:rPr>
          <w:rFonts w:cstheme="minorBidi"/>
          <w:color w:val="000000" w:themeColor="text1"/>
          <w:kern w:val="2"/>
        </w:rPr>
        <w:t>省的李女士向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投诉称其于</w:t>
      </w:r>
      <w:r>
        <w:rPr>
          <w:rFonts w:cstheme="minorBidi"/>
          <w:color w:val="000000" w:themeColor="text1"/>
          <w:kern w:val="2"/>
        </w:rPr>
        <w:t>4</w:t>
      </w:r>
      <w:r>
        <w:rPr>
          <w:rFonts w:cstheme="minorBidi"/>
          <w:color w:val="000000" w:themeColor="text1"/>
          <w:kern w:val="2"/>
        </w:rPr>
        <w:t>月</w:t>
      </w:r>
      <w:r>
        <w:rPr>
          <w:rFonts w:cstheme="minorBidi"/>
          <w:color w:val="000000" w:themeColor="text1"/>
          <w:kern w:val="2"/>
        </w:rPr>
        <w:t>15</w:t>
      </w:r>
      <w:r>
        <w:rPr>
          <w:rFonts w:cstheme="minorBidi"/>
          <w:color w:val="000000" w:themeColor="text1"/>
          <w:kern w:val="2"/>
        </w:rPr>
        <w:t>日在飞</w:t>
      </w:r>
      <w:proofErr w:type="gramStart"/>
      <w:r>
        <w:rPr>
          <w:rFonts w:cstheme="minorBidi"/>
          <w:color w:val="000000" w:themeColor="text1"/>
          <w:kern w:val="2"/>
        </w:rPr>
        <w:t>猪购买</w:t>
      </w:r>
      <w:proofErr w:type="gramEnd"/>
      <w:r>
        <w:rPr>
          <w:rFonts w:cstheme="minorBidi"/>
          <w:color w:val="000000" w:themeColor="text1"/>
          <w:kern w:val="2"/>
        </w:rPr>
        <w:t>三张新加坡环球影城的门票，但在购买后立刻意识到可能无法按时使用，于是第一</w:t>
      </w:r>
      <w:r>
        <w:rPr>
          <w:rFonts w:cstheme="minorBidi"/>
          <w:color w:val="000000" w:themeColor="text1"/>
          <w:kern w:val="2"/>
        </w:rPr>
        <w:lastRenderedPageBreak/>
        <w:t>时间联系</w:t>
      </w:r>
      <w:proofErr w:type="gramStart"/>
      <w:r>
        <w:rPr>
          <w:rFonts w:cstheme="minorBidi"/>
          <w:color w:val="000000" w:themeColor="text1"/>
          <w:kern w:val="2"/>
        </w:rPr>
        <w:t>飞猪客</w:t>
      </w:r>
      <w:proofErr w:type="gramEnd"/>
      <w:r>
        <w:rPr>
          <w:rFonts w:cstheme="minorBidi"/>
          <w:color w:val="000000" w:themeColor="text1"/>
          <w:kern w:val="2"/>
        </w:rPr>
        <w:t>服请求拦截并退款。然而客服并未给予退款处理并随后挂断了电话。</w:t>
      </w:r>
    </w:p>
    <w:p w14:paraId="1C8311B3"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李女士在报警后，向客服索要了废票链接，并多次填写上传了相关的报警回执。同时，她也与新加坡环球影城景区取得了联系，确认门票已被取消，并被告知需要联系第三方平台进行退款。李女士将这一证据通过邮件的方式上传给</w:t>
      </w:r>
      <w:proofErr w:type="gramStart"/>
      <w:r>
        <w:rPr>
          <w:rFonts w:cstheme="minorBidi"/>
          <w:color w:val="000000" w:themeColor="text1"/>
          <w:kern w:val="2"/>
        </w:rPr>
        <w:t>了飞猪平台</w:t>
      </w:r>
      <w:proofErr w:type="gramEnd"/>
      <w:r>
        <w:rPr>
          <w:rFonts w:cstheme="minorBidi"/>
          <w:color w:val="000000" w:themeColor="text1"/>
          <w:kern w:val="2"/>
        </w:rPr>
        <w:t>，以方便他们进行核实。</w:t>
      </w:r>
    </w:p>
    <w:p w14:paraId="6B4ACD33"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然而，尽管李女士提供了充分的证据和合理的退款请求，</w:t>
      </w:r>
      <w:proofErr w:type="gramStart"/>
      <w:r>
        <w:rPr>
          <w:rFonts w:cstheme="minorBidi"/>
          <w:color w:val="000000" w:themeColor="text1"/>
          <w:kern w:val="2"/>
        </w:rPr>
        <w:t>飞猪平台</w:t>
      </w:r>
      <w:proofErr w:type="gramEnd"/>
      <w:r>
        <w:rPr>
          <w:rFonts w:cstheme="minorBidi"/>
          <w:color w:val="000000" w:themeColor="text1"/>
          <w:kern w:val="2"/>
        </w:rPr>
        <w:t>依然未能给予退款处理。至今已经过去了十天，李女士的退款问题仍未得到解决。更令她失望的是，</w:t>
      </w:r>
      <w:proofErr w:type="gramStart"/>
      <w:r>
        <w:rPr>
          <w:rFonts w:cstheme="minorBidi"/>
          <w:color w:val="000000" w:themeColor="text1"/>
          <w:kern w:val="2"/>
        </w:rPr>
        <w:t>飞猪平台</w:t>
      </w:r>
      <w:proofErr w:type="gramEnd"/>
      <w:r>
        <w:rPr>
          <w:rFonts w:cstheme="minorBidi"/>
          <w:color w:val="000000" w:themeColor="text1"/>
          <w:kern w:val="2"/>
        </w:rPr>
        <w:t>甚至将她的手机号码拉黑，导致她无法通过电话联系到人工客服。而在线客服每次也只是结束会话，未能给予实质性的帮助。</w:t>
      </w:r>
    </w:p>
    <w:p w14:paraId="2FAF212D"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333333"/>
        </w:rPr>
      </w:pPr>
      <w:r>
        <w:rPr>
          <w:rStyle w:val="a9"/>
          <w:rFonts w:ascii="Arial" w:hAnsi="Arial" w:cs="Arial"/>
          <w:color w:val="000000" w:themeColor="text1"/>
          <w:shd w:val="clear" w:color="auto" w:fill="FFFFFF"/>
        </w:rPr>
        <w:t> </w:t>
      </w:r>
      <w:r>
        <w:rPr>
          <w:rStyle w:val="a9"/>
          <w:rFonts w:ascii="Arial" w:hAnsi="Arial" w:cs="Arial"/>
          <w:color w:val="333333"/>
          <w:shd w:val="clear" w:color="auto" w:fill="FFFFFF"/>
        </w:rPr>
        <w:t>【案例</w:t>
      </w:r>
      <w:r>
        <w:rPr>
          <w:rStyle w:val="a9"/>
          <w:rFonts w:ascii="Arial" w:hAnsi="Arial" w:cs="Arial" w:hint="eastAsia"/>
          <w:color w:val="333333"/>
          <w:shd w:val="clear" w:color="auto" w:fill="FFFFFF"/>
        </w:rPr>
        <w:t>五</w:t>
      </w:r>
      <w:r>
        <w:rPr>
          <w:rStyle w:val="a9"/>
          <w:rFonts w:ascii="Arial" w:hAnsi="Arial" w:cs="Arial"/>
          <w:color w:val="333333"/>
          <w:shd w:val="clear" w:color="auto" w:fill="FFFFFF"/>
        </w:rPr>
        <w:t>】用户投诉</w:t>
      </w:r>
      <w:r>
        <w:rPr>
          <w:rStyle w:val="a9"/>
          <w:rFonts w:ascii="Arial" w:hAnsi="Arial" w:cs="Arial"/>
          <w:color w:val="333333"/>
          <w:shd w:val="clear" w:color="auto" w:fill="FFFFFF"/>
        </w:rPr>
        <w:t>“</w:t>
      </w:r>
      <w:r>
        <w:rPr>
          <w:rStyle w:val="a9"/>
          <w:rFonts w:ascii="Arial" w:hAnsi="Arial" w:cs="Arial"/>
          <w:color w:val="333333"/>
          <w:shd w:val="clear" w:color="auto" w:fill="FFFFFF"/>
        </w:rPr>
        <w:t>啄木鸟家庭维修</w:t>
      </w:r>
      <w:r>
        <w:rPr>
          <w:rStyle w:val="a9"/>
          <w:rFonts w:ascii="Arial" w:hAnsi="Arial" w:cs="Arial"/>
          <w:color w:val="333333"/>
          <w:shd w:val="clear" w:color="auto" w:fill="FFFFFF"/>
        </w:rPr>
        <w:t>”</w:t>
      </w:r>
      <w:r>
        <w:rPr>
          <w:rStyle w:val="a9"/>
          <w:rFonts w:ascii="Arial" w:hAnsi="Arial" w:cs="Arial"/>
          <w:color w:val="333333"/>
          <w:shd w:val="clear" w:color="auto" w:fill="FFFFFF"/>
        </w:rPr>
        <w:t>售后</w:t>
      </w:r>
      <w:r>
        <w:rPr>
          <w:rStyle w:val="a9"/>
          <w:rFonts w:ascii="Arial" w:hAnsi="Arial" w:cs="Arial"/>
          <w:color w:val="333333"/>
          <w:shd w:val="clear" w:color="auto" w:fill="FFFFFF"/>
        </w:rPr>
        <w:t>45</w:t>
      </w:r>
      <w:r>
        <w:rPr>
          <w:rStyle w:val="a9"/>
          <w:rFonts w:ascii="Arial" w:hAnsi="Arial" w:cs="Arial"/>
          <w:color w:val="333333"/>
          <w:shd w:val="clear" w:color="auto" w:fill="FFFFFF"/>
        </w:rPr>
        <w:t>天即失效</w:t>
      </w:r>
      <w:r>
        <w:rPr>
          <w:rStyle w:val="a9"/>
          <w:rFonts w:ascii="Arial" w:hAnsi="Arial" w:cs="Arial"/>
          <w:color w:val="333333"/>
          <w:shd w:val="clear" w:color="auto" w:fill="FFFFFF"/>
        </w:rPr>
        <w:t xml:space="preserve"> </w:t>
      </w:r>
      <w:r>
        <w:rPr>
          <w:rStyle w:val="a9"/>
          <w:rFonts w:ascii="Arial" w:hAnsi="Arial" w:cs="Arial"/>
          <w:color w:val="333333"/>
          <w:shd w:val="clear" w:color="auto" w:fill="FFFFFF"/>
        </w:rPr>
        <w:t>保障权益何在？</w:t>
      </w:r>
    </w:p>
    <w:p w14:paraId="6C989ABB"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6</w:t>
      </w:r>
      <w:r>
        <w:rPr>
          <w:rFonts w:cstheme="minorBidi"/>
          <w:color w:val="000000" w:themeColor="text1"/>
          <w:kern w:val="2"/>
        </w:rPr>
        <w:t>月</w:t>
      </w:r>
      <w:r>
        <w:rPr>
          <w:rFonts w:cstheme="minorBidi"/>
          <w:color w:val="000000" w:themeColor="text1"/>
          <w:kern w:val="2"/>
        </w:rPr>
        <w:t>12</w:t>
      </w:r>
      <w:r>
        <w:rPr>
          <w:rFonts w:cstheme="minorBidi"/>
          <w:color w:val="000000" w:themeColor="text1"/>
          <w:kern w:val="2"/>
        </w:rPr>
        <w:t>日，广西壮族自治区的林先生向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投诉称其于</w:t>
      </w:r>
      <w:r>
        <w:rPr>
          <w:rFonts w:cstheme="minorBidi"/>
          <w:color w:val="000000" w:themeColor="text1"/>
          <w:kern w:val="2"/>
        </w:rPr>
        <w:t>2024</w:t>
      </w:r>
      <w:r>
        <w:rPr>
          <w:rFonts w:cstheme="minorBidi"/>
          <w:color w:val="000000" w:themeColor="text1"/>
          <w:kern w:val="2"/>
        </w:rPr>
        <w:t>年</w:t>
      </w:r>
      <w:r>
        <w:rPr>
          <w:rFonts w:cstheme="minorBidi"/>
          <w:color w:val="000000" w:themeColor="text1"/>
          <w:kern w:val="2"/>
        </w:rPr>
        <w:t>4</w:t>
      </w:r>
      <w:r>
        <w:rPr>
          <w:rFonts w:cstheme="minorBidi"/>
          <w:color w:val="000000" w:themeColor="text1"/>
          <w:kern w:val="2"/>
        </w:rPr>
        <w:t>月</w:t>
      </w:r>
      <w:r>
        <w:rPr>
          <w:rFonts w:cstheme="minorBidi"/>
          <w:color w:val="000000" w:themeColor="text1"/>
          <w:kern w:val="2"/>
        </w:rPr>
        <w:t>27</w:t>
      </w:r>
      <w:r>
        <w:rPr>
          <w:rFonts w:cstheme="minorBidi"/>
          <w:color w:val="000000" w:themeColor="text1"/>
          <w:kern w:val="2"/>
        </w:rPr>
        <w:t>日在啄木鸟家庭维修购买龙头安装、维修服务，时间仅仅过去</w:t>
      </w:r>
      <w:r>
        <w:rPr>
          <w:rFonts w:cstheme="minorBidi"/>
          <w:color w:val="000000" w:themeColor="text1"/>
          <w:kern w:val="2"/>
        </w:rPr>
        <w:t>45</w:t>
      </w:r>
      <w:r>
        <w:rPr>
          <w:rFonts w:cstheme="minorBidi"/>
          <w:color w:val="000000" w:themeColor="text1"/>
          <w:kern w:val="2"/>
        </w:rPr>
        <w:t>天，原维修部件再次出现漏水问题，平台以超过保修时间为由拒绝提供</w:t>
      </w:r>
      <w:r>
        <w:rPr>
          <w:rFonts w:cstheme="minorBidi"/>
          <w:color w:val="000000" w:themeColor="text1"/>
          <w:kern w:val="2"/>
        </w:rPr>
        <w:fldChar w:fldCharType="begin"/>
      </w:r>
      <w:r>
        <w:rPr>
          <w:rFonts w:cstheme="minorBidi"/>
          <w:color w:val="000000" w:themeColor="text1"/>
          <w:kern w:val="2"/>
        </w:rPr>
        <w:instrText xml:space="preserve"> HYPERLINK "http://www.100ec.cn/Index/complaintData.html" \t "https://www.100ec.cn/_blank" </w:instrText>
      </w:r>
      <w:r>
        <w:rPr>
          <w:rFonts w:cstheme="minorBidi"/>
          <w:color w:val="000000" w:themeColor="text1"/>
          <w:kern w:val="2"/>
        </w:rPr>
        <w:fldChar w:fldCharType="separate"/>
      </w:r>
      <w:r>
        <w:rPr>
          <w:rFonts w:cstheme="minorBidi"/>
          <w:color w:val="000000" w:themeColor="text1"/>
          <w:kern w:val="2"/>
        </w:rPr>
        <w:t>售后</w:t>
      </w:r>
      <w:r>
        <w:rPr>
          <w:rFonts w:cstheme="minorBidi"/>
          <w:color w:val="000000" w:themeColor="text1"/>
          <w:kern w:val="2"/>
        </w:rPr>
        <w:fldChar w:fldCharType="end"/>
      </w:r>
      <w:r>
        <w:rPr>
          <w:rFonts w:cstheme="minorBidi"/>
          <w:color w:val="000000" w:themeColor="text1"/>
          <w:kern w:val="2"/>
        </w:rPr>
        <w:t>服务，该平台售后时间过短，侵害了我的服务售后保障权益。</w:t>
      </w:r>
    </w:p>
    <w:p w14:paraId="3574DA8A"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林先生述求是：在原有维修部件重新修整，消除隐患，解决问题，如再次维修仍存在短期内反复出现相同故障，则认定该平台维修能力较低，不足以完成维修任务，应退回维修费用。如果平台选择不再解决该问题应退回维修费用。</w:t>
      </w:r>
    </w:p>
    <w:p w14:paraId="5EF0BB78"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000000" w:themeColor="text1"/>
        </w:rPr>
      </w:pPr>
      <w:r>
        <w:rPr>
          <w:rStyle w:val="a9"/>
          <w:rFonts w:ascii="Arial" w:hAnsi="Arial" w:cs="Arial"/>
          <w:color w:val="000000" w:themeColor="text1"/>
          <w:shd w:val="clear" w:color="auto" w:fill="FFFFFF"/>
        </w:rPr>
        <w:t>【案例</w:t>
      </w:r>
      <w:r>
        <w:rPr>
          <w:rStyle w:val="a9"/>
          <w:rFonts w:ascii="Arial" w:hAnsi="Arial" w:cs="Arial" w:hint="eastAsia"/>
          <w:color w:val="000000" w:themeColor="text1"/>
          <w:shd w:val="clear" w:color="auto" w:fill="FFFFFF"/>
        </w:rPr>
        <w:t>六</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“58</w:t>
      </w:r>
      <w:r>
        <w:rPr>
          <w:rStyle w:val="a9"/>
          <w:rFonts w:ascii="Arial" w:hAnsi="Arial" w:cs="Arial"/>
          <w:color w:val="000000" w:themeColor="text1"/>
          <w:shd w:val="clear" w:color="auto" w:fill="FFFFFF"/>
        </w:rPr>
        <w:t>同城</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被指对商家资质审核不严</w:t>
      </w:r>
      <w:r>
        <w:rPr>
          <w:rStyle w:val="a9"/>
          <w:rFonts w:ascii="Arial" w:hAnsi="Arial" w:cs="Arial"/>
          <w:color w:val="000000" w:themeColor="text1"/>
          <w:shd w:val="clear" w:color="auto" w:fill="FFFFFF"/>
        </w:rPr>
        <w:t> </w:t>
      </w:r>
      <w:r>
        <w:rPr>
          <w:rStyle w:val="a9"/>
          <w:rFonts w:ascii="Arial" w:hAnsi="Arial" w:cs="Arial"/>
          <w:color w:val="000000" w:themeColor="text1"/>
          <w:shd w:val="clear" w:color="auto" w:fill="FFFFFF"/>
        </w:rPr>
        <w:t>导致用户无法</w:t>
      </w:r>
      <w:r>
        <w:rPr>
          <w:rStyle w:val="a9"/>
          <w:rFonts w:ascii="Arial" w:hAnsi="Arial" w:cs="Arial"/>
          <w:color w:val="000000" w:themeColor="text1"/>
          <w:shd w:val="clear" w:color="auto" w:fill="FFFFFF"/>
        </w:rPr>
        <w:fldChar w:fldCharType="begin"/>
      </w:r>
      <w:r>
        <w:rPr>
          <w:rStyle w:val="a9"/>
          <w:rFonts w:ascii="Arial" w:hAnsi="Arial" w:cs="Arial"/>
          <w:color w:val="000000" w:themeColor="text1"/>
          <w:shd w:val="clear" w:color="auto" w:fill="FFFFFF"/>
        </w:rPr>
        <w:instrText xml:space="preserve"> HYPERLINK "http://www.100ec.cn/zt/dsflcpfw/" \t "https://www.100ec.cn/_blank" </w:instrText>
      </w:r>
      <w:r>
        <w:rPr>
          <w:rStyle w:val="a9"/>
          <w:rFonts w:ascii="Arial" w:hAnsi="Arial" w:cs="Arial"/>
          <w:color w:val="000000" w:themeColor="text1"/>
          <w:shd w:val="clear" w:color="auto" w:fill="FFFFFF"/>
        </w:rPr>
        <w:fldChar w:fldCharType="separate"/>
      </w:r>
      <w:r>
        <w:rPr>
          <w:rStyle w:val="aa"/>
          <w:rFonts w:ascii="Arial" w:hAnsi="Arial" w:cs="Arial"/>
          <w:b/>
          <w:color w:val="000000" w:themeColor="text1"/>
          <w:u w:val="none"/>
          <w:shd w:val="clear" w:color="auto" w:fill="FFFFFF"/>
        </w:rPr>
        <w:t>起诉</w:t>
      </w:r>
      <w:r>
        <w:rPr>
          <w:rStyle w:val="a9"/>
          <w:rFonts w:ascii="Arial" w:hAnsi="Arial" w:cs="Arial"/>
          <w:color w:val="000000" w:themeColor="text1"/>
          <w:shd w:val="clear" w:color="auto" w:fill="FFFFFF"/>
        </w:rPr>
        <w:fldChar w:fldCharType="end"/>
      </w:r>
    </w:p>
    <w:p w14:paraId="5454D48B"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6</w:t>
      </w:r>
      <w:r>
        <w:rPr>
          <w:rFonts w:cstheme="minorBidi"/>
          <w:color w:val="000000" w:themeColor="text1"/>
          <w:kern w:val="2"/>
        </w:rPr>
        <w:t>月</w:t>
      </w:r>
      <w:r>
        <w:rPr>
          <w:rFonts w:cstheme="minorBidi"/>
          <w:color w:val="000000" w:themeColor="text1"/>
          <w:kern w:val="2"/>
        </w:rPr>
        <w:t>26</w:t>
      </w:r>
      <w:r>
        <w:rPr>
          <w:rFonts w:cstheme="minorBidi"/>
          <w:color w:val="000000" w:themeColor="text1"/>
          <w:kern w:val="2"/>
        </w:rPr>
        <w:t>日，</w:t>
      </w:r>
      <w:r>
        <w:rPr>
          <w:rFonts w:cstheme="minorBidi"/>
          <w:color w:val="000000" w:themeColor="text1"/>
          <w:kern w:val="2"/>
        </w:rPr>
        <w:fldChar w:fldCharType="begin"/>
      </w:r>
      <w:r>
        <w:rPr>
          <w:rFonts w:cstheme="minorBidi"/>
          <w:color w:val="000000" w:themeColor="text1"/>
          <w:kern w:val="2"/>
        </w:rPr>
        <w:instrText xml:space="preserve"> HYPERLINK "http://www.100ec.cn/zt/df/" \t "https://www.100ec.cn/_blank" </w:instrText>
      </w:r>
      <w:r w:rsidR="00B14B02">
        <w:rPr>
          <w:rFonts w:cstheme="minorBidi"/>
          <w:color w:val="000000" w:themeColor="text1"/>
          <w:kern w:val="2"/>
        </w:rPr>
        <w:fldChar w:fldCharType="separate"/>
      </w:r>
      <w:r>
        <w:rPr>
          <w:rFonts w:cstheme="minorBidi"/>
          <w:color w:val="000000" w:themeColor="text1"/>
          <w:kern w:val="2"/>
        </w:rPr>
        <w:fldChar w:fldCharType="end"/>
      </w:r>
      <w:r>
        <w:rPr>
          <w:rFonts w:cstheme="minorBidi"/>
          <w:color w:val="000000" w:themeColor="text1"/>
          <w:kern w:val="2"/>
        </w:rPr>
        <w:t>黑龙江省王女士向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投诉称其于</w:t>
      </w:r>
      <w:r>
        <w:rPr>
          <w:rFonts w:cstheme="minorBidi"/>
          <w:color w:val="000000" w:themeColor="text1"/>
          <w:kern w:val="2"/>
        </w:rPr>
        <w:t>2023</w:t>
      </w:r>
      <w:r>
        <w:rPr>
          <w:rFonts w:cstheme="minorBidi"/>
          <w:color w:val="000000" w:themeColor="text1"/>
          <w:kern w:val="2"/>
        </w:rPr>
        <w:t>年</w:t>
      </w:r>
      <w:r>
        <w:rPr>
          <w:rFonts w:cstheme="minorBidi"/>
          <w:color w:val="000000" w:themeColor="text1"/>
          <w:kern w:val="2"/>
        </w:rPr>
        <w:t>8</w:t>
      </w:r>
      <w:r>
        <w:rPr>
          <w:rFonts w:cstheme="minorBidi"/>
          <w:color w:val="000000" w:themeColor="text1"/>
          <w:kern w:val="2"/>
        </w:rPr>
        <w:t>月</w:t>
      </w:r>
      <w:r>
        <w:rPr>
          <w:rFonts w:cstheme="minorBidi"/>
          <w:color w:val="000000" w:themeColor="text1"/>
          <w:kern w:val="2"/>
        </w:rPr>
        <w:t>5</w:t>
      </w:r>
      <w:r>
        <w:rPr>
          <w:rFonts w:cstheme="minorBidi"/>
          <w:color w:val="000000" w:themeColor="text1"/>
          <w:kern w:val="2"/>
        </w:rPr>
        <w:t>日通过</w:t>
      </w:r>
      <w:r>
        <w:rPr>
          <w:rFonts w:cstheme="minorBidi"/>
          <w:color w:val="000000" w:themeColor="text1"/>
          <w:kern w:val="2"/>
        </w:rPr>
        <w:t>58</w:t>
      </w:r>
      <w:r>
        <w:rPr>
          <w:rFonts w:cstheme="minorBidi"/>
          <w:color w:val="000000" w:themeColor="text1"/>
          <w:kern w:val="2"/>
        </w:rPr>
        <w:t>同城搜索防水补漏对我家内墙做防水处理，在靠上位置找到一个五星好评商家，商家说外墙注胶可以解决，一斤二百多，都是好胶，没想到最后花了八千多，讲价</w:t>
      </w:r>
      <w:proofErr w:type="gramStart"/>
      <w:r>
        <w:rPr>
          <w:rFonts w:cstheme="minorBidi"/>
          <w:color w:val="000000" w:themeColor="text1"/>
          <w:kern w:val="2"/>
        </w:rPr>
        <w:t>7500</w:t>
      </w:r>
      <w:r>
        <w:rPr>
          <w:rFonts w:cstheme="minorBidi"/>
          <w:color w:val="000000" w:themeColor="text1"/>
          <w:kern w:val="2"/>
        </w:rPr>
        <w:t>元扫码付款</w:t>
      </w:r>
      <w:proofErr w:type="gramEnd"/>
      <w:r>
        <w:rPr>
          <w:rFonts w:cstheme="minorBidi"/>
          <w:color w:val="000000" w:themeColor="text1"/>
          <w:kern w:val="2"/>
        </w:rPr>
        <w:t>，结果修理后，墙面渗水更加严重，找商家处理，商家推诿不予解决。</w:t>
      </w:r>
    </w:p>
    <w:p w14:paraId="556AAC31"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王女士表示今年下雨，墙面又开始渗水，通过</w:t>
      </w:r>
      <w:r>
        <w:rPr>
          <w:rFonts w:cstheme="minorBidi"/>
          <w:color w:val="000000" w:themeColor="text1"/>
          <w:kern w:val="2"/>
        </w:rPr>
        <w:t>58</w:t>
      </w:r>
      <w:r>
        <w:rPr>
          <w:rFonts w:cstheme="minorBidi"/>
          <w:color w:val="000000" w:themeColor="text1"/>
          <w:kern w:val="2"/>
        </w:rPr>
        <w:t>平台再次联系商家，商家说不是他们问题，是物业外墙渗水，再处理得花钱雇车。所以我在</w:t>
      </w:r>
      <w:r>
        <w:rPr>
          <w:rFonts w:cstheme="minorBidi"/>
          <w:color w:val="000000" w:themeColor="text1"/>
          <w:kern w:val="2"/>
        </w:rPr>
        <w:t>58</w:t>
      </w:r>
      <w:r>
        <w:rPr>
          <w:rFonts w:cstheme="minorBidi"/>
          <w:color w:val="000000" w:themeColor="text1"/>
          <w:kern w:val="2"/>
        </w:rPr>
        <w:t>同城上投诉商家，</w:t>
      </w:r>
      <w:r>
        <w:rPr>
          <w:rFonts w:cstheme="minorBidi"/>
          <w:color w:val="000000" w:themeColor="text1"/>
          <w:kern w:val="2"/>
        </w:rPr>
        <w:t xml:space="preserve"> 58</w:t>
      </w:r>
      <w:r>
        <w:rPr>
          <w:rFonts w:cstheme="minorBidi"/>
          <w:color w:val="000000" w:themeColor="text1"/>
          <w:kern w:val="2"/>
        </w:rPr>
        <w:t>同城给我回复证据不足，赔偿王女士一千元，王女士不认可，要求</w:t>
      </w:r>
      <w:r>
        <w:rPr>
          <w:rFonts w:cstheme="minorBidi"/>
          <w:color w:val="000000" w:themeColor="text1"/>
          <w:kern w:val="2"/>
        </w:rPr>
        <w:t>58</w:t>
      </w:r>
      <w:r>
        <w:rPr>
          <w:rFonts w:cstheme="minorBidi"/>
          <w:color w:val="000000" w:themeColor="text1"/>
          <w:kern w:val="2"/>
        </w:rPr>
        <w:t>同城提供商家营业资质，但是</w:t>
      </w:r>
      <w:r>
        <w:rPr>
          <w:rFonts w:cstheme="minorBidi"/>
          <w:color w:val="000000" w:themeColor="text1"/>
          <w:kern w:val="2"/>
        </w:rPr>
        <w:t>58</w:t>
      </w:r>
      <w:r>
        <w:rPr>
          <w:rFonts w:cstheme="minorBidi"/>
          <w:color w:val="000000" w:themeColor="text1"/>
          <w:kern w:val="2"/>
        </w:rPr>
        <w:t>同城说是人脸入驻，没有资质。王女士让</w:t>
      </w:r>
      <w:r>
        <w:rPr>
          <w:rFonts w:cstheme="minorBidi"/>
          <w:color w:val="000000" w:themeColor="text1"/>
          <w:kern w:val="2"/>
        </w:rPr>
        <w:t>58</w:t>
      </w:r>
      <w:r>
        <w:rPr>
          <w:rFonts w:cstheme="minorBidi"/>
          <w:color w:val="000000" w:themeColor="text1"/>
          <w:kern w:val="2"/>
        </w:rPr>
        <w:t>同城提供商家个人信息，王女士要走</w:t>
      </w:r>
      <w:r>
        <w:rPr>
          <w:rFonts w:cstheme="minorBidi"/>
          <w:color w:val="000000" w:themeColor="text1"/>
          <w:kern w:val="2"/>
        </w:rPr>
        <w:fldChar w:fldCharType="begin"/>
      </w:r>
      <w:r>
        <w:rPr>
          <w:rFonts w:cstheme="minorBidi"/>
          <w:color w:val="000000" w:themeColor="text1"/>
          <w:kern w:val="2"/>
        </w:rPr>
        <w:instrText xml:space="preserve"> HYPERLINK "http://www.100ec.cn/zt/dsflcpfw/" \t "https://www.100ec.cn/_blank" </w:instrText>
      </w:r>
      <w:r>
        <w:rPr>
          <w:rFonts w:cstheme="minorBidi"/>
          <w:color w:val="000000" w:themeColor="text1"/>
          <w:kern w:val="2"/>
        </w:rPr>
        <w:fldChar w:fldCharType="separate"/>
      </w:r>
      <w:r>
        <w:rPr>
          <w:rFonts w:cstheme="minorBidi"/>
          <w:color w:val="000000" w:themeColor="text1"/>
          <w:kern w:val="2"/>
        </w:rPr>
        <w:t>法律</w:t>
      </w:r>
      <w:r>
        <w:rPr>
          <w:rFonts w:cstheme="minorBidi"/>
          <w:color w:val="000000" w:themeColor="text1"/>
          <w:kern w:val="2"/>
        </w:rPr>
        <w:fldChar w:fldCharType="end"/>
      </w:r>
      <w:r>
        <w:rPr>
          <w:rFonts w:cstheme="minorBidi"/>
          <w:color w:val="000000" w:themeColor="text1"/>
          <w:kern w:val="2"/>
        </w:rPr>
        <w:t>途径解决，</w:t>
      </w:r>
      <w:r>
        <w:rPr>
          <w:rFonts w:cstheme="minorBidi"/>
          <w:color w:val="000000" w:themeColor="text1"/>
          <w:kern w:val="2"/>
        </w:rPr>
        <w:t>58</w:t>
      </w:r>
      <w:r>
        <w:rPr>
          <w:rFonts w:cstheme="minorBidi"/>
          <w:color w:val="000000" w:themeColor="text1"/>
          <w:kern w:val="2"/>
        </w:rPr>
        <w:t>同城只给商家电话和姓</w:t>
      </w:r>
      <w:r>
        <w:rPr>
          <w:rFonts w:cstheme="minorBidi"/>
          <w:color w:val="000000" w:themeColor="text1"/>
          <w:kern w:val="2"/>
        </w:rPr>
        <w:lastRenderedPageBreak/>
        <w:t>名，还有一个假的地址，导致王女士无法起诉！</w:t>
      </w:r>
      <w:r>
        <w:rPr>
          <w:rFonts w:cstheme="minorBidi"/>
          <w:color w:val="000000" w:themeColor="text1"/>
          <w:kern w:val="2"/>
        </w:rPr>
        <w:t>58</w:t>
      </w:r>
      <w:r>
        <w:rPr>
          <w:rFonts w:cstheme="minorBidi"/>
          <w:color w:val="000000" w:themeColor="text1"/>
          <w:kern w:val="2"/>
        </w:rPr>
        <w:t>同城对商家资质审核不严格，出了事情包庇隐瞒商家，对消费者不负责任。</w:t>
      </w:r>
    </w:p>
    <w:p w14:paraId="785CA984"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000000" w:themeColor="text1"/>
        </w:rPr>
      </w:pPr>
      <w:r>
        <w:rPr>
          <w:rStyle w:val="a9"/>
          <w:rFonts w:ascii="Arial" w:hAnsi="Arial" w:cs="Arial"/>
          <w:color w:val="000000" w:themeColor="text1"/>
          <w:shd w:val="clear" w:color="auto" w:fill="FFFFFF"/>
        </w:rPr>
        <w:t>【案例</w:t>
      </w:r>
      <w:r>
        <w:rPr>
          <w:rStyle w:val="a9"/>
          <w:rFonts w:ascii="Arial" w:hAnsi="Arial" w:cs="Arial" w:hint="eastAsia"/>
          <w:color w:val="000000" w:themeColor="text1"/>
          <w:shd w:val="clear" w:color="auto" w:fill="FFFFFF"/>
        </w:rPr>
        <w:t>七</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智联招聘</w:t>
      </w:r>
      <w:r>
        <w:rPr>
          <w:rStyle w:val="a9"/>
          <w:rFonts w:ascii="Arial" w:hAnsi="Arial" w:cs="Arial"/>
          <w:color w:val="000000" w:themeColor="text1"/>
          <w:shd w:val="clear" w:color="auto" w:fill="FFFFFF"/>
        </w:rPr>
        <w:t>"</w:t>
      </w:r>
      <w:r>
        <w:rPr>
          <w:rStyle w:val="a9"/>
          <w:rFonts w:ascii="Arial" w:hAnsi="Arial" w:cs="Arial"/>
          <w:color w:val="000000" w:themeColor="text1"/>
          <w:shd w:val="clear" w:color="auto" w:fill="FFFFFF"/>
        </w:rPr>
        <w:t>被指服务差且</w:t>
      </w:r>
      <w:r>
        <w:rPr>
          <w:rStyle w:val="a9"/>
          <w:rFonts w:ascii="Arial" w:hAnsi="Arial" w:cs="Arial"/>
          <w:color w:val="000000" w:themeColor="text1"/>
          <w:shd w:val="clear" w:color="auto" w:fill="FFFFFF"/>
        </w:rPr>
        <w:fldChar w:fldCharType="begin"/>
      </w:r>
      <w:r>
        <w:rPr>
          <w:rStyle w:val="a9"/>
          <w:rFonts w:ascii="Arial" w:hAnsi="Arial" w:cs="Arial"/>
          <w:color w:val="000000" w:themeColor="text1"/>
          <w:shd w:val="clear" w:color="auto" w:fill="FFFFFF"/>
        </w:rPr>
        <w:instrText xml:space="preserve"> HYPERLINK "http://show.s.315.100ec.cn/" \t "https://www.100ec.cn/_blank" </w:instrText>
      </w:r>
      <w:r>
        <w:rPr>
          <w:rStyle w:val="a9"/>
          <w:rFonts w:ascii="Arial" w:hAnsi="Arial" w:cs="Arial"/>
          <w:color w:val="000000" w:themeColor="text1"/>
          <w:shd w:val="clear" w:color="auto" w:fill="FFFFFF"/>
        </w:rPr>
        <w:fldChar w:fldCharType="separate"/>
      </w:r>
      <w:proofErr w:type="gramStart"/>
      <w:r>
        <w:rPr>
          <w:rStyle w:val="aa"/>
          <w:rFonts w:ascii="Arial" w:hAnsi="Arial" w:cs="Arial"/>
          <w:b/>
          <w:color w:val="000000" w:themeColor="text1"/>
          <w:u w:val="none"/>
          <w:shd w:val="clear" w:color="auto" w:fill="FFFFFF"/>
        </w:rPr>
        <w:t>退款难</w:t>
      </w:r>
      <w:proofErr w:type="gramEnd"/>
      <w:r>
        <w:rPr>
          <w:rStyle w:val="a9"/>
          <w:rFonts w:ascii="Arial" w:hAnsi="Arial" w:cs="Arial"/>
          <w:color w:val="000000" w:themeColor="text1"/>
          <w:shd w:val="clear" w:color="auto" w:fill="FFFFFF"/>
        </w:rPr>
        <w:fldChar w:fldCharType="end"/>
      </w:r>
      <w:r>
        <w:rPr>
          <w:rStyle w:val="a9"/>
          <w:rFonts w:ascii="Arial" w:hAnsi="Arial" w:cs="Arial"/>
          <w:color w:val="000000" w:themeColor="text1"/>
          <w:shd w:val="clear" w:color="auto" w:fill="FFFFFF"/>
        </w:rPr>
        <w:t> </w:t>
      </w:r>
      <w:r>
        <w:rPr>
          <w:rStyle w:val="a9"/>
          <w:rFonts w:ascii="Arial" w:hAnsi="Arial" w:cs="Arial"/>
          <w:color w:val="000000" w:themeColor="text1"/>
          <w:shd w:val="clear" w:color="auto" w:fill="FFFFFF"/>
        </w:rPr>
        <w:t>合同成摆设</w:t>
      </w:r>
    </w:p>
    <w:p w14:paraId="15E0255E"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7</w:t>
      </w:r>
      <w:r>
        <w:rPr>
          <w:rFonts w:cstheme="minorBidi"/>
          <w:color w:val="000000" w:themeColor="text1"/>
          <w:kern w:val="2"/>
        </w:rPr>
        <w:t>月</w:t>
      </w:r>
      <w:r>
        <w:rPr>
          <w:rFonts w:cstheme="minorBidi"/>
          <w:color w:val="000000" w:themeColor="text1"/>
          <w:kern w:val="2"/>
        </w:rPr>
        <w:t>3</w:t>
      </w:r>
      <w:r>
        <w:rPr>
          <w:rFonts w:cstheme="minorBidi"/>
          <w:color w:val="000000" w:themeColor="text1"/>
          <w:kern w:val="2"/>
        </w:rPr>
        <w:t>日，陕西省的陈先生向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投诉称其于</w:t>
      </w:r>
      <w:r>
        <w:rPr>
          <w:rFonts w:cstheme="minorBidi"/>
          <w:color w:val="000000" w:themeColor="text1"/>
          <w:kern w:val="2"/>
        </w:rPr>
        <w:t>2023</w:t>
      </w:r>
      <w:r>
        <w:rPr>
          <w:rFonts w:cstheme="minorBidi"/>
          <w:color w:val="000000" w:themeColor="text1"/>
          <w:kern w:val="2"/>
        </w:rPr>
        <w:t>年</w:t>
      </w:r>
      <w:r>
        <w:rPr>
          <w:rFonts w:cstheme="minorBidi"/>
          <w:color w:val="000000" w:themeColor="text1"/>
          <w:kern w:val="2"/>
        </w:rPr>
        <w:t>7</w:t>
      </w:r>
      <w:r>
        <w:rPr>
          <w:rFonts w:cstheme="minorBidi"/>
          <w:color w:val="000000" w:themeColor="text1"/>
          <w:kern w:val="2"/>
        </w:rPr>
        <w:t>月</w:t>
      </w:r>
      <w:r>
        <w:rPr>
          <w:rFonts w:cstheme="minorBidi"/>
          <w:color w:val="000000" w:themeColor="text1"/>
          <w:kern w:val="2"/>
        </w:rPr>
        <w:t>20</w:t>
      </w:r>
      <w:r>
        <w:rPr>
          <w:rFonts w:cstheme="minorBidi"/>
          <w:color w:val="000000" w:themeColor="text1"/>
          <w:kern w:val="2"/>
        </w:rPr>
        <w:t>号购买了智联招聘的智联学院中介辅导项目，</w:t>
      </w:r>
      <w:r>
        <w:rPr>
          <w:rFonts w:cstheme="minorBidi"/>
          <w:color w:val="000000" w:themeColor="text1"/>
          <w:kern w:val="2"/>
        </w:rPr>
        <w:t xml:space="preserve"> </w:t>
      </w:r>
      <w:r>
        <w:rPr>
          <w:rFonts w:cstheme="minorBidi"/>
          <w:color w:val="000000" w:themeColor="text1"/>
          <w:kern w:val="2"/>
        </w:rPr>
        <w:t>但因其</w:t>
      </w:r>
      <w:hyperlink r:id="rId21" w:tgtFrame="https://www.100ec.cn/_blank" w:history="1">
        <w:r>
          <w:rPr>
            <w:rFonts w:cstheme="minorBidi"/>
            <w:color w:val="000000" w:themeColor="text1"/>
            <w:kern w:val="2"/>
          </w:rPr>
          <w:t>服务质量</w:t>
        </w:r>
      </w:hyperlink>
      <w:r>
        <w:rPr>
          <w:rFonts w:cstheme="minorBidi"/>
          <w:color w:val="000000" w:themeColor="text1"/>
          <w:kern w:val="2"/>
        </w:rPr>
        <w:t>过差，</w:t>
      </w:r>
      <w:r>
        <w:rPr>
          <w:rFonts w:cstheme="minorBidi"/>
          <w:color w:val="000000" w:themeColor="text1"/>
          <w:kern w:val="2"/>
        </w:rPr>
        <w:t xml:space="preserve"> </w:t>
      </w:r>
      <w:r>
        <w:rPr>
          <w:rFonts w:cstheme="minorBidi"/>
          <w:color w:val="000000" w:themeColor="text1"/>
          <w:kern w:val="2"/>
        </w:rPr>
        <w:t>文字游戏，及欺骗消费者。要求退款。</w:t>
      </w:r>
      <w:r>
        <w:rPr>
          <w:rFonts w:cstheme="minorBidi"/>
          <w:color w:val="000000" w:themeColor="text1"/>
          <w:kern w:val="2"/>
        </w:rPr>
        <w:t xml:space="preserve"> </w:t>
      </w:r>
      <w:r>
        <w:rPr>
          <w:rFonts w:cstheme="minorBidi"/>
          <w:color w:val="000000" w:themeColor="text1"/>
          <w:kern w:val="2"/>
        </w:rPr>
        <w:t>服务质量差是因为老师玩忽职守，</w:t>
      </w:r>
      <w:r>
        <w:rPr>
          <w:rFonts w:cstheme="minorBidi"/>
          <w:color w:val="000000" w:themeColor="text1"/>
          <w:kern w:val="2"/>
        </w:rPr>
        <w:t xml:space="preserve"> </w:t>
      </w:r>
      <w:r>
        <w:rPr>
          <w:rFonts w:cstheme="minorBidi"/>
          <w:color w:val="000000" w:themeColor="text1"/>
          <w:kern w:val="2"/>
        </w:rPr>
        <w:t>不解决问题反而打哈哈糊弄过关，并且不回消息，中途换过两次老师无果，但拒绝退款。</w:t>
      </w:r>
    </w:p>
    <w:p w14:paraId="530636BA"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退费组的人直接</w:t>
      </w:r>
      <w:proofErr w:type="gramStart"/>
      <w:r>
        <w:rPr>
          <w:rFonts w:cstheme="minorBidi"/>
          <w:color w:val="000000" w:themeColor="text1"/>
          <w:kern w:val="2"/>
        </w:rPr>
        <w:t>摆烂说</w:t>
      </w:r>
      <w:proofErr w:type="gramEnd"/>
      <w:r>
        <w:rPr>
          <w:rFonts w:cstheme="minorBidi"/>
          <w:color w:val="000000" w:themeColor="text1"/>
          <w:kern w:val="2"/>
        </w:rPr>
        <w:t>，没有办法，原话：</w:t>
      </w:r>
      <w:r>
        <w:rPr>
          <w:rFonts w:cstheme="minorBidi"/>
          <w:color w:val="000000" w:themeColor="text1"/>
          <w:kern w:val="2"/>
        </w:rPr>
        <w:t xml:space="preserve">“ </w:t>
      </w:r>
      <w:r>
        <w:rPr>
          <w:rFonts w:cstheme="minorBidi"/>
          <w:color w:val="000000" w:themeColor="text1"/>
          <w:kern w:val="2"/>
        </w:rPr>
        <w:t>如果能接受上面的方案，我们会反馈服务团队执行，如果不能接受，那很抱歉～本次退费无法办理</w:t>
      </w:r>
      <w:r>
        <w:rPr>
          <w:rFonts w:cstheme="minorBidi"/>
          <w:color w:val="000000" w:themeColor="text1"/>
          <w:kern w:val="2"/>
        </w:rPr>
        <w:t xml:space="preserve">” </w:t>
      </w:r>
      <w:r>
        <w:rPr>
          <w:rFonts w:cstheme="minorBidi"/>
          <w:color w:val="000000" w:themeColor="text1"/>
          <w:kern w:val="2"/>
        </w:rPr>
        <w:t>合同中写的是</w:t>
      </w:r>
      <w:r>
        <w:rPr>
          <w:rFonts w:cstheme="minorBidi"/>
          <w:color w:val="000000" w:themeColor="text1"/>
          <w:kern w:val="2"/>
        </w:rPr>
        <w:t xml:space="preserve">“ </w:t>
      </w:r>
      <w:r>
        <w:rPr>
          <w:rFonts w:cstheme="minorBidi"/>
          <w:color w:val="000000" w:themeColor="text1"/>
          <w:kern w:val="2"/>
        </w:rPr>
        <w:t>如核实无误且双方就整改方案未达成一致的</w:t>
      </w:r>
      <w:r>
        <w:rPr>
          <w:rFonts w:cstheme="minorBidi"/>
          <w:color w:val="000000" w:themeColor="text1"/>
          <w:kern w:val="2"/>
        </w:rPr>
        <w:t xml:space="preserve"> </w:t>
      </w:r>
      <w:r>
        <w:rPr>
          <w:rFonts w:cstheme="minorBidi"/>
          <w:color w:val="000000" w:themeColor="text1"/>
          <w:kern w:val="2"/>
        </w:rPr>
        <w:t>，甲方有权提出书面终止服务，</w:t>
      </w:r>
      <w:r>
        <w:rPr>
          <w:rFonts w:cstheme="minorBidi"/>
          <w:color w:val="000000" w:themeColor="text1"/>
          <w:kern w:val="2"/>
        </w:rPr>
        <w:t xml:space="preserve"> </w:t>
      </w:r>
      <w:r>
        <w:rPr>
          <w:rFonts w:cstheme="minorBidi"/>
          <w:color w:val="000000" w:themeColor="text1"/>
          <w:kern w:val="2"/>
        </w:rPr>
        <w:t>则乙方应按照约定完成相应退费流程</w:t>
      </w:r>
      <w:r>
        <w:rPr>
          <w:rFonts w:cstheme="minorBidi"/>
          <w:color w:val="000000" w:themeColor="text1"/>
          <w:kern w:val="2"/>
        </w:rPr>
        <w:t>”</w:t>
      </w:r>
      <w:r>
        <w:rPr>
          <w:rFonts w:cstheme="minorBidi"/>
          <w:color w:val="000000" w:themeColor="text1"/>
          <w:kern w:val="2"/>
        </w:rPr>
        <w:t>结果那边</w:t>
      </w:r>
      <w:proofErr w:type="gramStart"/>
      <w:r>
        <w:rPr>
          <w:rFonts w:cstheme="minorBidi"/>
          <w:color w:val="000000" w:themeColor="text1"/>
          <w:kern w:val="2"/>
        </w:rPr>
        <w:t>一昧</w:t>
      </w:r>
      <w:proofErr w:type="gramEnd"/>
      <w:r>
        <w:rPr>
          <w:rFonts w:cstheme="minorBidi"/>
          <w:color w:val="000000" w:themeColor="text1"/>
          <w:kern w:val="2"/>
        </w:rPr>
        <w:t>的提出陈先生方案不合理，</w:t>
      </w:r>
      <w:r>
        <w:rPr>
          <w:rFonts w:cstheme="minorBidi"/>
          <w:color w:val="000000" w:themeColor="text1"/>
          <w:kern w:val="2"/>
        </w:rPr>
        <w:t xml:space="preserve"> </w:t>
      </w:r>
      <w:r>
        <w:rPr>
          <w:rFonts w:cstheme="minorBidi"/>
          <w:color w:val="000000" w:themeColor="text1"/>
          <w:kern w:val="2"/>
        </w:rPr>
        <w:t>所以合理权是在他们那边的。</w:t>
      </w:r>
    </w:p>
    <w:p w14:paraId="306E6486"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甲方有权</w:t>
      </w:r>
      <w:proofErr w:type="gramStart"/>
      <w:r>
        <w:rPr>
          <w:rFonts w:cstheme="minorBidi"/>
          <w:color w:val="000000" w:themeColor="text1"/>
          <w:kern w:val="2"/>
        </w:rPr>
        <w:t>提文字</w:t>
      </w:r>
      <w:proofErr w:type="gramEnd"/>
      <w:r>
        <w:rPr>
          <w:rFonts w:cstheme="minorBidi"/>
          <w:color w:val="000000" w:themeColor="text1"/>
          <w:kern w:val="2"/>
        </w:rPr>
        <w:t>游戏是，乙方刻意忽视陈先生提出的需求，并曲解，陈先生这里聊天记录很多可以证明</w:t>
      </w:r>
      <w:r>
        <w:rPr>
          <w:rFonts w:cstheme="minorBidi"/>
          <w:color w:val="000000" w:themeColor="text1"/>
          <w:kern w:val="2"/>
        </w:rPr>
        <w:t xml:space="preserve"> </w:t>
      </w:r>
      <w:r>
        <w:rPr>
          <w:rFonts w:cstheme="minorBidi"/>
          <w:color w:val="000000" w:themeColor="text1"/>
          <w:kern w:val="2"/>
        </w:rPr>
        <w:t>消费者欺骗是，</w:t>
      </w:r>
      <w:r>
        <w:rPr>
          <w:rFonts w:cstheme="minorBidi"/>
          <w:color w:val="000000" w:themeColor="text1"/>
          <w:kern w:val="2"/>
        </w:rPr>
        <w:t xml:space="preserve"> </w:t>
      </w:r>
      <w:r>
        <w:rPr>
          <w:rFonts w:cstheme="minorBidi"/>
          <w:color w:val="000000" w:themeColor="text1"/>
          <w:kern w:val="2"/>
        </w:rPr>
        <w:t>其中有一项服务包括</w:t>
      </w:r>
      <w:r>
        <w:rPr>
          <w:rFonts w:cstheme="minorBidi"/>
          <w:color w:val="000000" w:themeColor="text1"/>
          <w:kern w:val="2"/>
        </w:rPr>
        <w:t xml:space="preserve"> </w:t>
      </w:r>
      <w:r>
        <w:rPr>
          <w:rFonts w:cstheme="minorBidi"/>
          <w:color w:val="000000" w:themeColor="text1"/>
          <w:kern w:val="2"/>
        </w:rPr>
        <w:t>提供内推资源，</w:t>
      </w:r>
      <w:r>
        <w:rPr>
          <w:rFonts w:cstheme="minorBidi"/>
          <w:color w:val="000000" w:themeColor="text1"/>
          <w:kern w:val="2"/>
        </w:rPr>
        <w:t xml:space="preserve"> </w:t>
      </w:r>
      <w:r>
        <w:rPr>
          <w:rFonts w:cstheme="minorBidi"/>
          <w:color w:val="000000" w:themeColor="text1"/>
          <w:kern w:val="2"/>
        </w:rPr>
        <w:t>但是结果是不提供给学生，尽管陈先生申请的是学生项目。</w:t>
      </w:r>
      <w:proofErr w:type="gramStart"/>
      <w:r>
        <w:rPr>
          <w:rFonts w:cstheme="minorBidi"/>
          <w:color w:val="000000" w:themeColor="text1"/>
          <w:kern w:val="2"/>
        </w:rPr>
        <w:t>同时最一开始</w:t>
      </w:r>
      <w:proofErr w:type="gramEnd"/>
      <w:r>
        <w:rPr>
          <w:rFonts w:cstheme="minorBidi"/>
          <w:color w:val="000000" w:themeColor="text1"/>
          <w:kern w:val="2"/>
        </w:rPr>
        <w:t>，销售老师向陈先生保证可以随时退费，陈先生也有记录。</w:t>
      </w:r>
      <w:r>
        <w:rPr>
          <w:rFonts w:cstheme="minorBidi"/>
          <w:color w:val="000000" w:themeColor="text1"/>
          <w:kern w:val="2"/>
        </w:rPr>
        <w:t xml:space="preserve"> </w:t>
      </w:r>
      <w:r>
        <w:rPr>
          <w:rFonts w:cstheme="minorBidi"/>
          <w:color w:val="000000" w:themeColor="text1"/>
          <w:kern w:val="2"/>
        </w:rPr>
        <w:t>后续尽可能通过邮箱联系我，陈先生手机不一定可以接到电话。</w:t>
      </w:r>
    </w:p>
    <w:p w14:paraId="16133230"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333333"/>
        </w:rPr>
      </w:pPr>
      <w:r>
        <w:rPr>
          <w:rStyle w:val="a9"/>
          <w:rFonts w:ascii="Arial" w:hAnsi="Arial" w:cs="Arial"/>
          <w:color w:val="333333"/>
          <w:shd w:val="clear" w:color="auto" w:fill="FFFFFF"/>
        </w:rPr>
        <w:t>【案例</w:t>
      </w:r>
      <w:r>
        <w:rPr>
          <w:rStyle w:val="a9"/>
          <w:rFonts w:ascii="Arial" w:hAnsi="Arial" w:cs="Arial" w:hint="eastAsia"/>
          <w:color w:val="333333"/>
          <w:shd w:val="clear" w:color="auto" w:fill="FFFFFF"/>
        </w:rPr>
        <w:t>八</w:t>
      </w:r>
      <w:r>
        <w:rPr>
          <w:rStyle w:val="a9"/>
          <w:rFonts w:ascii="Arial" w:hAnsi="Arial" w:cs="Arial"/>
          <w:color w:val="333333"/>
          <w:shd w:val="clear" w:color="auto" w:fill="FFFFFF"/>
        </w:rPr>
        <w:t>】用户投诉</w:t>
      </w:r>
      <w:r>
        <w:rPr>
          <w:rStyle w:val="a9"/>
          <w:rFonts w:ascii="Arial" w:hAnsi="Arial" w:cs="Arial"/>
          <w:color w:val="333333"/>
          <w:shd w:val="clear" w:color="auto" w:fill="FFFFFF"/>
        </w:rPr>
        <w:t>“</w:t>
      </w:r>
      <w:r>
        <w:rPr>
          <w:rStyle w:val="a9"/>
          <w:rFonts w:ascii="Arial" w:hAnsi="Arial" w:cs="Arial"/>
          <w:color w:val="333333"/>
          <w:shd w:val="clear" w:color="auto" w:fill="FFFFFF"/>
        </w:rPr>
        <w:t>万师傅</w:t>
      </w:r>
      <w:r>
        <w:rPr>
          <w:rStyle w:val="a9"/>
          <w:rFonts w:ascii="Arial" w:hAnsi="Arial" w:cs="Arial"/>
          <w:color w:val="333333"/>
          <w:shd w:val="clear" w:color="auto" w:fill="FFFFFF"/>
        </w:rPr>
        <w:t>”</w:t>
      </w:r>
      <w:r>
        <w:rPr>
          <w:rStyle w:val="a9"/>
          <w:rFonts w:ascii="Arial" w:hAnsi="Arial" w:cs="Arial"/>
          <w:color w:val="333333"/>
          <w:shd w:val="clear" w:color="auto" w:fill="FFFFFF"/>
        </w:rPr>
        <w:t>免责协议成空文</w:t>
      </w:r>
      <w:r>
        <w:rPr>
          <w:rStyle w:val="a9"/>
          <w:rFonts w:ascii="Arial" w:hAnsi="Arial" w:cs="Arial"/>
          <w:color w:val="333333"/>
          <w:shd w:val="clear" w:color="auto" w:fill="FFFFFF"/>
        </w:rPr>
        <w:t xml:space="preserve"> </w:t>
      </w:r>
      <w:r>
        <w:rPr>
          <w:rStyle w:val="a9"/>
          <w:rFonts w:ascii="Arial" w:hAnsi="Arial" w:cs="Arial"/>
          <w:color w:val="333333"/>
          <w:shd w:val="clear" w:color="auto" w:fill="FFFFFF"/>
        </w:rPr>
        <w:t>回应：师傅认可无异议</w:t>
      </w:r>
    </w:p>
    <w:p w14:paraId="7979162E"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7</w:t>
      </w:r>
      <w:r>
        <w:rPr>
          <w:rFonts w:cstheme="minorBidi"/>
          <w:color w:val="000000" w:themeColor="text1"/>
          <w:kern w:val="2"/>
        </w:rPr>
        <w:t>月</w:t>
      </w:r>
      <w:r>
        <w:rPr>
          <w:rFonts w:cstheme="minorBidi"/>
          <w:color w:val="000000" w:themeColor="text1"/>
          <w:kern w:val="2"/>
        </w:rPr>
        <w:t>30</w:t>
      </w:r>
      <w:r>
        <w:rPr>
          <w:rFonts w:cstheme="minorBidi"/>
          <w:color w:val="000000" w:themeColor="text1"/>
          <w:kern w:val="2"/>
        </w:rPr>
        <w:t>日，</w:t>
      </w:r>
      <w:r>
        <w:rPr>
          <w:rFonts w:cstheme="minorBidi"/>
          <w:color w:val="000000" w:themeColor="text1"/>
          <w:kern w:val="2"/>
        </w:rPr>
        <w:fldChar w:fldCharType="begin"/>
      </w:r>
      <w:r>
        <w:rPr>
          <w:rFonts w:cstheme="minorBidi"/>
          <w:color w:val="000000" w:themeColor="text1"/>
          <w:kern w:val="2"/>
        </w:rPr>
        <w:instrText xml:space="preserve"> HYPERLINK "http://www.100ec.cn/zt/df/" \t "https://www.100ec.cn/_blank" </w:instrText>
      </w:r>
      <w:r w:rsidR="00B14B02">
        <w:rPr>
          <w:rFonts w:cstheme="minorBidi"/>
          <w:color w:val="000000" w:themeColor="text1"/>
          <w:kern w:val="2"/>
        </w:rPr>
        <w:fldChar w:fldCharType="separate"/>
      </w:r>
      <w:r>
        <w:rPr>
          <w:rFonts w:cstheme="minorBidi"/>
          <w:color w:val="000000" w:themeColor="text1"/>
          <w:kern w:val="2"/>
        </w:rPr>
        <w:fldChar w:fldCharType="end"/>
      </w:r>
      <w:r>
        <w:rPr>
          <w:rFonts w:cstheme="minorBidi"/>
          <w:color w:val="000000" w:themeColor="text1"/>
          <w:kern w:val="2"/>
        </w:rPr>
        <w:t>湖北省的黄先生向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投诉称在</w:t>
      </w:r>
      <w:r>
        <w:rPr>
          <w:rFonts w:cstheme="minorBidi"/>
          <w:color w:val="000000" w:themeColor="text1"/>
          <w:kern w:val="2"/>
        </w:rPr>
        <w:t>2024</w:t>
      </w:r>
      <w:r>
        <w:rPr>
          <w:rFonts w:cstheme="minorBidi"/>
          <w:color w:val="000000" w:themeColor="text1"/>
          <w:kern w:val="2"/>
        </w:rPr>
        <w:t>年</w:t>
      </w:r>
      <w:r>
        <w:rPr>
          <w:rFonts w:cstheme="minorBidi"/>
          <w:color w:val="000000" w:themeColor="text1"/>
          <w:kern w:val="2"/>
        </w:rPr>
        <w:t>7</w:t>
      </w:r>
      <w:r>
        <w:rPr>
          <w:rFonts w:cstheme="minorBidi"/>
          <w:color w:val="000000" w:themeColor="text1"/>
          <w:kern w:val="2"/>
        </w:rPr>
        <w:t>月</w:t>
      </w:r>
      <w:r>
        <w:rPr>
          <w:rFonts w:cstheme="minorBidi"/>
          <w:color w:val="000000" w:themeColor="text1"/>
          <w:kern w:val="2"/>
        </w:rPr>
        <w:t>29</w:t>
      </w:r>
      <w:r>
        <w:rPr>
          <w:rFonts w:cstheme="minorBidi"/>
          <w:color w:val="000000" w:themeColor="text1"/>
          <w:kern w:val="2"/>
        </w:rPr>
        <w:t>日，黄先生因安装一个浴室</w:t>
      </w:r>
      <w:proofErr w:type="gramStart"/>
      <w:r>
        <w:rPr>
          <w:rFonts w:cstheme="minorBidi"/>
          <w:color w:val="000000" w:themeColor="text1"/>
          <w:kern w:val="2"/>
        </w:rPr>
        <w:t>柜打爆客户</w:t>
      </w:r>
      <w:proofErr w:type="gramEnd"/>
      <w:r>
        <w:rPr>
          <w:rFonts w:cstheme="minorBidi"/>
          <w:color w:val="000000" w:themeColor="text1"/>
          <w:kern w:val="2"/>
        </w:rPr>
        <w:t>家水管，当时客户在一旁，也叫了装修公司的项目经理过来处理问题，当时客户没有让黄先生赔偿，同时也签了免责协和安装完成协议，当时可以也说了不让黄先生赔偿，客户自行处理，但是商家这边估计是接到了客户老婆的投诉，然后商家就在平台上投诉黄先生，平台也跟黄先生打了电话，也没有听黄先生解释，直接给黄先生报价说</w:t>
      </w:r>
      <w:r>
        <w:rPr>
          <w:rFonts w:cstheme="minorBidi"/>
          <w:color w:val="000000" w:themeColor="text1"/>
          <w:kern w:val="2"/>
        </w:rPr>
        <w:t>2600</w:t>
      </w:r>
      <w:r>
        <w:rPr>
          <w:rFonts w:cstheme="minorBidi"/>
          <w:color w:val="000000" w:themeColor="text1"/>
          <w:kern w:val="2"/>
        </w:rPr>
        <w:t>元</w:t>
      </w:r>
      <w:r>
        <w:rPr>
          <w:rFonts w:cstheme="minorBidi"/>
          <w:color w:val="000000" w:themeColor="text1"/>
          <w:kern w:val="2"/>
        </w:rPr>
        <w:t xml:space="preserve"> </w:t>
      </w:r>
      <w:r>
        <w:rPr>
          <w:rFonts w:cstheme="minorBidi"/>
          <w:color w:val="000000" w:themeColor="text1"/>
          <w:kern w:val="2"/>
        </w:rPr>
        <w:t>后面会把明细发给黄先生就直接挂断了电话。黄先生表示，如果免责协议没有用的话，那</w:t>
      </w:r>
      <w:proofErr w:type="gramStart"/>
      <w:r>
        <w:rPr>
          <w:rFonts w:cstheme="minorBidi"/>
          <w:color w:val="000000" w:themeColor="text1"/>
          <w:kern w:val="2"/>
        </w:rPr>
        <w:t>还签它的</w:t>
      </w:r>
      <w:proofErr w:type="gramEnd"/>
      <w:r>
        <w:rPr>
          <w:rFonts w:cstheme="minorBidi"/>
          <w:color w:val="000000" w:themeColor="text1"/>
          <w:kern w:val="2"/>
        </w:rPr>
        <w:t>意义是什么？</w:t>
      </w:r>
    </w:p>
    <w:p w14:paraId="3554CC23"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接到该用户投诉后，我们第一时间将投诉案件移交该平台，万师傅工作人员向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发来反馈称：</w:t>
      </w:r>
      <w:r>
        <w:rPr>
          <w:rFonts w:cstheme="minorBidi"/>
          <w:color w:val="000000" w:themeColor="text1"/>
          <w:kern w:val="2"/>
        </w:rPr>
        <w:fldChar w:fldCharType="begin"/>
      </w:r>
      <w:r>
        <w:rPr>
          <w:rFonts w:cstheme="minorBidi"/>
          <w:color w:val="000000" w:themeColor="text1"/>
          <w:kern w:val="2"/>
        </w:rPr>
        <w:instrText xml:space="preserve"> HYPERLINK "http://www.100ec.cn/zt/jiajian/" \t "https://www.100ec.cn/_blank" </w:instrText>
      </w:r>
      <w:r>
        <w:rPr>
          <w:rFonts w:cstheme="minorBidi"/>
          <w:color w:val="000000" w:themeColor="text1"/>
          <w:kern w:val="2"/>
        </w:rPr>
        <w:fldChar w:fldCharType="separate"/>
      </w:r>
      <w:r>
        <w:rPr>
          <w:rFonts w:cstheme="minorBidi"/>
          <w:color w:val="000000" w:themeColor="text1"/>
          <w:kern w:val="2"/>
        </w:rPr>
        <w:t>卫浴</w:t>
      </w:r>
      <w:r>
        <w:rPr>
          <w:rFonts w:cstheme="minorBidi"/>
          <w:color w:val="000000" w:themeColor="text1"/>
          <w:kern w:val="2"/>
        </w:rPr>
        <w:fldChar w:fldCharType="end"/>
      </w:r>
      <w:r>
        <w:rPr>
          <w:rFonts w:cstheme="minorBidi"/>
          <w:color w:val="000000" w:themeColor="text1"/>
          <w:kern w:val="2"/>
        </w:rPr>
        <w:t>|</w:t>
      </w:r>
      <w:r>
        <w:rPr>
          <w:rFonts w:cstheme="minorBidi"/>
          <w:color w:val="000000" w:themeColor="text1"/>
          <w:kern w:val="2"/>
        </w:rPr>
        <w:t>安装</w:t>
      </w:r>
      <w:r>
        <w:rPr>
          <w:rFonts w:cstheme="minorBidi"/>
          <w:color w:val="000000" w:themeColor="text1"/>
          <w:kern w:val="2"/>
        </w:rPr>
        <w:t>-</w:t>
      </w:r>
      <w:r>
        <w:rPr>
          <w:rFonts w:cstheme="minorBidi"/>
          <w:color w:val="000000" w:themeColor="text1"/>
          <w:kern w:val="2"/>
        </w:rPr>
        <w:t>卫浴家具</w:t>
      </w:r>
      <w:r>
        <w:rPr>
          <w:rFonts w:cstheme="minorBidi"/>
          <w:color w:val="000000" w:themeColor="text1"/>
          <w:kern w:val="2"/>
        </w:rPr>
        <w:t>-</w:t>
      </w:r>
      <w:r>
        <w:rPr>
          <w:rFonts w:cstheme="minorBidi"/>
          <w:color w:val="000000" w:themeColor="text1"/>
          <w:kern w:val="2"/>
        </w:rPr>
        <w:t>浴室柜</w:t>
      </w:r>
      <w:r>
        <w:rPr>
          <w:rFonts w:cstheme="minorBidi"/>
          <w:color w:val="000000" w:themeColor="text1"/>
          <w:kern w:val="2"/>
        </w:rPr>
        <w:t>+</w:t>
      </w:r>
      <w:r>
        <w:rPr>
          <w:rFonts w:cstheme="minorBidi"/>
          <w:color w:val="000000" w:themeColor="text1"/>
          <w:kern w:val="2"/>
        </w:rPr>
        <w:t>镜柜组合</w:t>
      </w:r>
      <w:r>
        <w:rPr>
          <w:rFonts w:cstheme="minorBidi"/>
          <w:color w:val="000000" w:themeColor="text1"/>
          <w:kern w:val="2"/>
        </w:rPr>
        <w:t>*2</w:t>
      </w:r>
      <w:r>
        <w:rPr>
          <w:rFonts w:cstheme="minorBidi"/>
          <w:color w:val="000000" w:themeColor="text1"/>
          <w:kern w:val="2"/>
        </w:rPr>
        <w:t>套，师傅反馈不满平台处理结果，经平台介入核实，师傅安装前未找客户获取墙面水电走向图，</w:t>
      </w:r>
      <w:r>
        <w:rPr>
          <w:rFonts w:cstheme="minorBidi"/>
          <w:color w:val="000000" w:themeColor="text1"/>
          <w:kern w:val="2"/>
        </w:rPr>
        <w:lastRenderedPageBreak/>
        <w:t>导致打爆水管无法做到免责，故需承担损失赔偿，经平台沟通协调，已联系师傅解释说明，师傅认可无异议。</w:t>
      </w:r>
    </w:p>
    <w:p w14:paraId="11282413"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333333"/>
        </w:rPr>
      </w:pPr>
      <w:r>
        <w:rPr>
          <w:rStyle w:val="a9"/>
          <w:rFonts w:ascii="Arial" w:hAnsi="Arial" w:cs="Arial"/>
          <w:color w:val="333333"/>
          <w:shd w:val="clear" w:color="auto" w:fill="FFFFFF"/>
        </w:rPr>
        <w:t>【案例</w:t>
      </w:r>
      <w:r>
        <w:rPr>
          <w:rStyle w:val="a9"/>
          <w:rFonts w:ascii="Arial" w:hAnsi="Arial" w:cs="Arial" w:hint="eastAsia"/>
          <w:color w:val="333333"/>
          <w:shd w:val="clear" w:color="auto" w:fill="FFFFFF"/>
        </w:rPr>
        <w:t>九</w:t>
      </w:r>
      <w:r>
        <w:rPr>
          <w:rStyle w:val="a9"/>
          <w:rFonts w:ascii="Arial" w:hAnsi="Arial" w:cs="Arial"/>
          <w:color w:val="333333"/>
          <w:shd w:val="clear" w:color="auto" w:fill="FFFFFF"/>
        </w:rPr>
        <w:t>】用户投诉</w:t>
      </w:r>
      <w:r>
        <w:rPr>
          <w:rStyle w:val="a9"/>
          <w:rFonts w:ascii="Arial" w:hAnsi="Arial" w:cs="Arial"/>
          <w:color w:val="333333"/>
          <w:shd w:val="clear" w:color="auto" w:fill="FFFFFF"/>
        </w:rPr>
        <w:t>“</w:t>
      </w:r>
      <w:r>
        <w:rPr>
          <w:rStyle w:val="a9"/>
          <w:rFonts w:ascii="Arial" w:hAnsi="Arial" w:cs="Arial"/>
          <w:color w:val="333333"/>
          <w:shd w:val="clear" w:color="auto" w:fill="FFFFFF"/>
        </w:rPr>
        <w:t>猫眼</w:t>
      </w:r>
      <w:r>
        <w:rPr>
          <w:rStyle w:val="a9"/>
          <w:rFonts w:ascii="Arial" w:hAnsi="Arial" w:cs="Arial" w:hint="eastAsia"/>
          <w:color w:val="333333"/>
          <w:shd w:val="clear" w:color="auto" w:fill="FFFFFF"/>
        </w:rPr>
        <w:t>电影</w:t>
      </w:r>
      <w:r>
        <w:rPr>
          <w:rStyle w:val="a9"/>
          <w:rFonts w:ascii="Arial" w:hAnsi="Arial" w:cs="Arial"/>
          <w:color w:val="333333"/>
          <w:shd w:val="clear" w:color="auto" w:fill="FFFFFF"/>
        </w:rPr>
        <w:t>”</w:t>
      </w:r>
      <w:r>
        <w:rPr>
          <w:rStyle w:val="a9"/>
          <w:rFonts w:ascii="Arial" w:hAnsi="Arial" w:cs="Arial"/>
          <w:color w:val="333333"/>
          <w:shd w:val="clear" w:color="auto" w:fill="FFFFFF"/>
        </w:rPr>
        <w:t>与商家存在霸王条款</w:t>
      </w:r>
      <w:r>
        <w:rPr>
          <w:rStyle w:val="a9"/>
          <w:rFonts w:ascii="Arial" w:hAnsi="Arial" w:cs="Arial"/>
          <w:color w:val="333333"/>
          <w:shd w:val="clear" w:color="auto" w:fill="FFFFFF"/>
        </w:rPr>
        <w:t xml:space="preserve"> </w:t>
      </w:r>
      <w:r>
        <w:rPr>
          <w:rStyle w:val="a9"/>
          <w:rFonts w:ascii="Arial" w:hAnsi="Arial" w:cs="Arial"/>
          <w:color w:val="333333"/>
          <w:shd w:val="clear" w:color="auto" w:fill="FFFFFF"/>
        </w:rPr>
        <w:t>并拒绝退款且态度恶劣</w:t>
      </w:r>
    </w:p>
    <w:p w14:paraId="4BFC99B6"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9</w:t>
      </w:r>
      <w:r>
        <w:rPr>
          <w:rFonts w:cstheme="minorBidi"/>
          <w:color w:val="000000" w:themeColor="text1"/>
          <w:kern w:val="2"/>
        </w:rPr>
        <w:t>月</w:t>
      </w:r>
      <w:r>
        <w:rPr>
          <w:rFonts w:cstheme="minorBidi"/>
          <w:color w:val="000000" w:themeColor="text1"/>
          <w:kern w:val="2"/>
        </w:rPr>
        <w:t>26</w:t>
      </w:r>
      <w:r>
        <w:rPr>
          <w:rFonts w:cstheme="minorBidi"/>
          <w:color w:val="000000" w:themeColor="text1"/>
          <w:kern w:val="2"/>
        </w:rPr>
        <w:t>日，贵州省的王女士向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投诉称其于</w:t>
      </w:r>
      <w:r>
        <w:rPr>
          <w:rFonts w:cstheme="minorBidi"/>
          <w:color w:val="000000" w:themeColor="text1"/>
          <w:kern w:val="2"/>
        </w:rPr>
        <w:t>9</w:t>
      </w:r>
      <w:r>
        <w:rPr>
          <w:rFonts w:cstheme="minorBidi"/>
          <w:color w:val="000000" w:themeColor="text1"/>
          <w:kern w:val="2"/>
        </w:rPr>
        <w:t>月</w:t>
      </w:r>
      <w:r>
        <w:rPr>
          <w:rFonts w:cstheme="minorBidi"/>
          <w:color w:val="000000" w:themeColor="text1"/>
          <w:kern w:val="2"/>
        </w:rPr>
        <w:t>22</w:t>
      </w:r>
      <w:r>
        <w:rPr>
          <w:rFonts w:cstheme="minorBidi"/>
          <w:color w:val="000000" w:themeColor="text1"/>
          <w:kern w:val="2"/>
        </w:rPr>
        <w:t>日在猫眼平台购买了两张中影中</w:t>
      </w:r>
      <w:proofErr w:type="gramStart"/>
      <w:r>
        <w:rPr>
          <w:rFonts w:cstheme="minorBidi"/>
          <w:color w:val="000000" w:themeColor="text1"/>
          <w:kern w:val="2"/>
        </w:rPr>
        <w:t>逸</w:t>
      </w:r>
      <w:proofErr w:type="gramEnd"/>
      <w:r>
        <w:rPr>
          <w:rFonts w:cstheme="minorBidi"/>
          <w:color w:val="000000" w:themeColor="text1"/>
          <w:kern w:val="2"/>
        </w:rPr>
        <w:t>影城的电影门票，共计消费</w:t>
      </w:r>
      <w:r>
        <w:rPr>
          <w:rFonts w:cstheme="minorBidi"/>
          <w:color w:val="000000" w:themeColor="text1"/>
          <w:kern w:val="2"/>
        </w:rPr>
        <w:t>79.8</w:t>
      </w:r>
      <w:r>
        <w:rPr>
          <w:rFonts w:cstheme="minorBidi"/>
          <w:color w:val="000000" w:themeColor="text1"/>
          <w:kern w:val="2"/>
        </w:rPr>
        <w:t>元。电影的放映时间为</w:t>
      </w:r>
      <w:r>
        <w:rPr>
          <w:rFonts w:cstheme="minorBidi"/>
          <w:color w:val="000000" w:themeColor="text1"/>
          <w:kern w:val="2"/>
        </w:rPr>
        <w:t>15</w:t>
      </w:r>
      <w:r>
        <w:rPr>
          <w:rFonts w:cstheme="minorBidi"/>
          <w:color w:val="000000" w:themeColor="text1"/>
          <w:kern w:val="2"/>
        </w:rPr>
        <w:t>点</w:t>
      </w:r>
      <w:r>
        <w:rPr>
          <w:rFonts w:cstheme="minorBidi"/>
          <w:color w:val="000000" w:themeColor="text1"/>
          <w:kern w:val="2"/>
        </w:rPr>
        <w:t>10</w:t>
      </w:r>
      <w:r>
        <w:rPr>
          <w:rFonts w:cstheme="minorBidi"/>
          <w:color w:val="000000" w:themeColor="text1"/>
          <w:kern w:val="2"/>
        </w:rPr>
        <w:t>分至</w:t>
      </w:r>
      <w:r>
        <w:rPr>
          <w:rFonts w:cstheme="minorBidi"/>
          <w:color w:val="000000" w:themeColor="text1"/>
          <w:kern w:val="2"/>
        </w:rPr>
        <w:t>17</w:t>
      </w:r>
      <w:r>
        <w:rPr>
          <w:rFonts w:cstheme="minorBidi"/>
          <w:color w:val="000000" w:themeColor="text1"/>
          <w:kern w:val="2"/>
        </w:rPr>
        <w:t>点</w:t>
      </w:r>
      <w:r>
        <w:rPr>
          <w:rFonts w:cstheme="minorBidi"/>
          <w:color w:val="000000" w:themeColor="text1"/>
          <w:kern w:val="2"/>
        </w:rPr>
        <w:t>17</w:t>
      </w:r>
      <w:r>
        <w:rPr>
          <w:rFonts w:cstheme="minorBidi"/>
          <w:color w:val="000000" w:themeColor="text1"/>
          <w:kern w:val="2"/>
        </w:rPr>
        <w:t>分。由于某些个人原因，无法正常入场观看电影，</w:t>
      </w:r>
      <w:proofErr w:type="gramStart"/>
      <w:r>
        <w:rPr>
          <w:rFonts w:cstheme="minorBidi"/>
          <w:color w:val="000000" w:themeColor="text1"/>
          <w:kern w:val="2"/>
        </w:rPr>
        <w:t>致电影</w:t>
      </w:r>
      <w:proofErr w:type="gramEnd"/>
      <w:r>
        <w:rPr>
          <w:rFonts w:cstheme="minorBidi"/>
          <w:color w:val="000000" w:themeColor="text1"/>
          <w:kern w:val="2"/>
        </w:rPr>
        <w:t>城商家要求退款，却遭到了商家的拒绝，且态度还十分恶劣。商家坚称，根据他们的规定，电影放映前</w:t>
      </w:r>
      <w:r>
        <w:rPr>
          <w:rFonts w:cstheme="minorBidi"/>
          <w:color w:val="000000" w:themeColor="text1"/>
          <w:kern w:val="2"/>
        </w:rPr>
        <w:t>2</w:t>
      </w:r>
      <w:r>
        <w:rPr>
          <w:rFonts w:cstheme="minorBidi"/>
          <w:color w:val="000000" w:themeColor="text1"/>
          <w:kern w:val="2"/>
        </w:rPr>
        <w:t>小时内可以办理退款，但王女士的情况并不符合这一规定。</w:t>
      </w:r>
    </w:p>
    <w:p w14:paraId="34A1A66C"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王女士认为商家的这一规定完全是霸王条款，自己是在电影放映前远超过</w:t>
      </w:r>
      <w:r>
        <w:rPr>
          <w:rFonts w:cstheme="minorBidi"/>
          <w:color w:val="000000" w:themeColor="text1"/>
          <w:kern w:val="2"/>
        </w:rPr>
        <w:t>2</w:t>
      </w:r>
      <w:r>
        <w:rPr>
          <w:rFonts w:cstheme="minorBidi"/>
          <w:color w:val="000000" w:themeColor="text1"/>
          <w:kern w:val="2"/>
        </w:rPr>
        <w:t>小时的时间购买的门票，更不可能在电影放映后或所谓的</w:t>
      </w:r>
      <w:r>
        <w:rPr>
          <w:rFonts w:cstheme="minorBidi"/>
          <w:color w:val="000000" w:themeColor="text1"/>
          <w:kern w:val="2"/>
        </w:rPr>
        <w:t>2</w:t>
      </w:r>
      <w:r>
        <w:rPr>
          <w:rFonts w:cstheme="minorBidi"/>
          <w:color w:val="000000" w:themeColor="text1"/>
          <w:kern w:val="2"/>
        </w:rPr>
        <w:t>小时外提出退款。此外，她还发现门票状态显示为</w:t>
      </w:r>
      <w:r>
        <w:rPr>
          <w:rFonts w:cstheme="minorBidi"/>
          <w:color w:val="000000" w:themeColor="text1"/>
          <w:kern w:val="2"/>
        </w:rPr>
        <w:t>“</w:t>
      </w:r>
      <w:r>
        <w:rPr>
          <w:rFonts w:cstheme="minorBidi"/>
          <w:color w:val="000000" w:themeColor="text1"/>
          <w:kern w:val="2"/>
        </w:rPr>
        <w:t>已完成</w:t>
      </w:r>
      <w:r>
        <w:rPr>
          <w:rFonts w:cstheme="minorBidi"/>
          <w:color w:val="000000" w:themeColor="text1"/>
          <w:kern w:val="2"/>
        </w:rPr>
        <w:t>”</w:t>
      </w:r>
      <w:r>
        <w:rPr>
          <w:rFonts w:cstheme="minorBidi"/>
          <w:color w:val="000000" w:themeColor="text1"/>
          <w:kern w:val="2"/>
        </w:rPr>
        <w:t>，但实际上她本人并未到场观看电影。王女士要求商家全额退款，并解释为什么在本人未到场的情况下，门票状态会显示为</w:t>
      </w:r>
      <w:r>
        <w:rPr>
          <w:rFonts w:cstheme="minorBidi"/>
          <w:color w:val="000000" w:themeColor="text1"/>
          <w:kern w:val="2"/>
        </w:rPr>
        <w:t>“</w:t>
      </w:r>
      <w:r>
        <w:rPr>
          <w:rFonts w:cstheme="minorBidi"/>
          <w:color w:val="000000" w:themeColor="text1"/>
          <w:kern w:val="2"/>
        </w:rPr>
        <w:t>已完成</w:t>
      </w:r>
      <w:r>
        <w:rPr>
          <w:rFonts w:cstheme="minorBidi"/>
          <w:color w:val="000000" w:themeColor="text1"/>
          <w:kern w:val="2"/>
        </w:rPr>
        <w:t>”</w:t>
      </w:r>
      <w:r>
        <w:rPr>
          <w:rFonts w:cstheme="minorBidi"/>
          <w:color w:val="000000" w:themeColor="text1"/>
          <w:kern w:val="2"/>
        </w:rPr>
        <w:t>。</w:t>
      </w:r>
    </w:p>
    <w:p w14:paraId="387A45C4" w14:textId="77777777" w:rsidR="006558DF" w:rsidRDefault="00923A09">
      <w:pPr>
        <w:pStyle w:val="a7"/>
        <w:widowControl/>
        <w:shd w:val="clear" w:color="auto" w:fill="FFFFFF"/>
        <w:spacing w:before="150" w:beforeAutospacing="0" w:after="150" w:afterAutospacing="0" w:line="420" w:lineRule="atLeast"/>
        <w:ind w:firstLine="420"/>
        <w:rPr>
          <w:rFonts w:ascii="Arial" w:hAnsi="Arial" w:cs="Arial"/>
          <w:color w:val="333333"/>
        </w:rPr>
      </w:pPr>
      <w:r>
        <w:rPr>
          <w:rFonts w:ascii="Arial" w:hAnsi="Arial" w:cs="Arial"/>
          <w:color w:val="333333"/>
          <w:shd w:val="clear" w:color="auto" w:fill="FFFFFF"/>
        </w:rPr>
        <w:t> </w:t>
      </w:r>
      <w:r>
        <w:rPr>
          <w:rStyle w:val="a9"/>
          <w:rFonts w:ascii="Arial" w:hAnsi="Arial" w:cs="Arial"/>
          <w:color w:val="333333"/>
          <w:shd w:val="clear" w:color="auto" w:fill="FFFFFF"/>
        </w:rPr>
        <w:t>【案例</w:t>
      </w:r>
      <w:r>
        <w:rPr>
          <w:rStyle w:val="a9"/>
          <w:rFonts w:ascii="Arial" w:hAnsi="Arial" w:cs="Arial" w:hint="eastAsia"/>
          <w:color w:val="333333"/>
          <w:shd w:val="clear" w:color="auto" w:fill="FFFFFF"/>
        </w:rPr>
        <w:t>十</w:t>
      </w:r>
      <w:r>
        <w:rPr>
          <w:rStyle w:val="a9"/>
          <w:rFonts w:ascii="Arial" w:hAnsi="Arial" w:cs="Arial"/>
          <w:color w:val="333333"/>
          <w:shd w:val="clear" w:color="auto" w:fill="FFFFFF"/>
        </w:rPr>
        <w:t>】用户投诉</w:t>
      </w:r>
      <w:r>
        <w:rPr>
          <w:rStyle w:val="a9"/>
          <w:rFonts w:ascii="Arial" w:hAnsi="Arial" w:cs="Arial"/>
          <w:color w:val="333333"/>
          <w:shd w:val="clear" w:color="auto" w:fill="FFFFFF"/>
        </w:rPr>
        <w:t>“</w:t>
      </w:r>
      <w:r>
        <w:rPr>
          <w:rStyle w:val="a9"/>
          <w:rFonts w:ascii="Arial" w:hAnsi="Arial" w:cs="Arial"/>
          <w:color w:val="333333"/>
          <w:shd w:val="clear" w:color="auto" w:fill="FFFFFF"/>
        </w:rPr>
        <w:t>大麦网</w:t>
      </w:r>
      <w:r>
        <w:rPr>
          <w:rStyle w:val="a9"/>
          <w:rFonts w:ascii="Arial" w:hAnsi="Arial" w:cs="Arial"/>
          <w:color w:val="333333"/>
          <w:shd w:val="clear" w:color="auto" w:fill="FFFFFF"/>
        </w:rPr>
        <w:t>”</w:t>
      </w:r>
      <w:r>
        <w:rPr>
          <w:rStyle w:val="a9"/>
          <w:rFonts w:ascii="Arial" w:hAnsi="Arial" w:cs="Arial"/>
          <w:color w:val="333333"/>
          <w:shd w:val="clear" w:color="auto" w:fill="FFFFFF"/>
        </w:rPr>
        <w:t>称演唱会与</w:t>
      </w:r>
      <w:proofErr w:type="gramStart"/>
      <w:r>
        <w:rPr>
          <w:rStyle w:val="a9"/>
          <w:rFonts w:ascii="Arial" w:hAnsi="Arial" w:cs="Arial"/>
          <w:color w:val="333333"/>
          <w:shd w:val="clear" w:color="auto" w:fill="FFFFFF"/>
        </w:rPr>
        <w:t>工作撞期</w:t>
      </w:r>
      <w:proofErr w:type="gramEnd"/>
      <w:r>
        <w:rPr>
          <w:rStyle w:val="a9"/>
          <w:rFonts w:ascii="Arial" w:hAnsi="Arial" w:cs="Arial"/>
          <w:color w:val="333333"/>
          <w:shd w:val="clear" w:color="auto" w:fill="FFFFFF"/>
        </w:rPr>
        <w:t xml:space="preserve"> </w:t>
      </w:r>
      <w:r>
        <w:rPr>
          <w:rStyle w:val="a9"/>
          <w:rFonts w:ascii="Arial" w:hAnsi="Arial" w:cs="Arial"/>
          <w:color w:val="333333"/>
          <w:shd w:val="clear" w:color="auto" w:fill="FFFFFF"/>
        </w:rPr>
        <w:t>退票遭拒</w:t>
      </w:r>
    </w:p>
    <w:p w14:paraId="45D34373" w14:textId="77777777" w:rsidR="006558DF" w:rsidRDefault="00923A09">
      <w:pPr>
        <w:pStyle w:val="a7"/>
        <w:widowControl/>
        <w:shd w:val="clear" w:color="auto" w:fill="FFFFFF"/>
        <w:spacing w:before="150" w:beforeAutospacing="0" w:after="150" w:afterAutospacing="0" w:line="420" w:lineRule="atLeast"/>
        <w:ind w:firstLine="420"/>
        <w:rPr>
          <w:rFonts w:cstheme="minorBidi"/>
          <w:color w:val="000000" w:themeColor="text1"/>
          <w:kern w:val="2"/>
        </w:rPr>
      </w:pPr>
      <w:r>
        <w:rPr>
          <w:rFonts w:cstheme="minorBidi"/>
          <w:color w:val="000000" w:themeColor="text1"/>
          <w:kern w:val="2"/>
        </w:rPr>
        <w:t>11</w:t>
      </w:r>
      <w:r>
        <w:rPr>
          <w:rFonts w:cstheme="minorBidi"/>
          <w:color w:val="000000" w:themeColor="text1"/>
          <w:kern w:val="2"/>
        </w:rPr>
        <w:t>月</w:t>
      </w:r>
      <w:r>
        <w:rPr>
          <w:rFonts w:cstheme="minorBidi"/>
          <w:color w:val="000000" w:themeColor="text1"/>
          <w:kern w:val="2"/>
        </w:rPr>
        <w:t>14</w:t>
      </w:r>
      <w:r>
        <w:rPr>
          <w:rFonts w:cstheme="minorBidi"/>
          <w:color w:val="000000" w:themeColor="text1"/>
          <w:kern w:val="2"/>
        </w:rPr>
        <w:t>日，</w:t>
      </w:r>
      <w:hyperlink r:id="rId22" w:tgtFrame="https://www.100ec.cn/_blank" w:history="1">
        <w:r>
          <w:rPr>
            <w:rFonts w:cstheme="minorBidi"/>
            <w:color w:val="000000" w:themeColor="text1"/>
            <w:kern w:val="2"/>
          </w:rPr>
          <w:t>四川</w:t>
        </w:r>
      </w:hyperlink>
      <w:r>
        <w:rPr>
          <w:rFonts w:cstheme="minorBidi"/>
          <w:color w:val="000000" w:themeColor="text1"/>
          <w:kern w:val="2"/>
        </w:rPr>
        <w:t>省的陈女士向</w:t>
      </w:r>
      <w:r>
        <w:rPr>
          <w:rFonts w:cstheme="minorBidi"/>
          <w:color w:val="000000" w:themeColor="text1"/>
          <w:kern w:val="2"/>
        </w:rPr>
        <w:t>“</w:t>
      </w:r>
      <w:r>
        <w:rPr>
          <w:rFonts w:cstheme="minorBidi"/>
          <w:color w:val="000000" w:themeColor="text1"/>
          <w:kern w:val="2"/>
        </w:rPr>
        <w:t>电诉宝</w:t>
      </w:r>
      <w:r>
        <w:rPr>
          <w:rFonts w:cstheme="minorBidi"/>
          <w:color w:val="000000" w:themeColor="text1"/>
          <w:kern w:val="2"/>
        </w:rPr>
        <w:t>”</w:t>
      </w:r>
      <w:r>
        <w:rPr>
          <w:rFonts w:cstheme="minorBidi"/>
          <w:color w:val="000000" w:themeColor="text1"/>
          <w:kern w:val="2"/>
        </w:rPr>
        <w:t>投诉称其于</w:t>
      </w:r>
      <w:r>
        <w:rPr>
          <w:rFonts w:cstheme="minorBidi"/>
          <w:color w:val="000000" w:themeColor="text1"/>
          <w:kern w:val="2"/>
        </w:rPr>
        <w:t>2024</w:t>
      </w:r>
      <w:r>
        <w:rPr>
          <w:rFonts w:cstheme="minorBidi"/>
          <w:color w:val="000000" w:themeColor="text1"/>
          <w:kern w:val="2"/>
        </w:rPr>
        <w:t>年</w:t>
      </w:r>
      <w:r>
        <w:rPr>
          <w:rFonts w:cstheme="minorBidi"/>
          <w:color w:val="000000" w:themeColor="text1"/>
          <w:kern w:val="2"/>
        </w:rPr>
        <w:t>11</w:t>
      </w:r>
      <w:r>
        <w:rPr>
          <w:rFonts w:cstheme="minorBidi"/>
          <w:color w:val="000000" w:themeColor="text1"/>
          <w:kern w:val="2"/>
        </w:rPr>
        <w:t>月</w:t>
      </w:r>
      <w:r>
        <w:rPr>
          <w:rFonts w:cstheme="minorBidi"/>
          <w:color w:val="000000" w:themeColor="text1"/>
          <w:kern w:val="2"/>
        </w:rPr>
        <w:t>14</w:t>
      </w:r>
      <w:r>
        <w:rPr>
          <w:rFonts w:cstheme="minorBidi"/>
          <w:color w:val="000000" w:themeColor="text1"/>
          <w:kern w:val="2"/>
        </w:rPr>
        <w:t>日，在大麦平台购买了曼谷</w:t>
      </w:r>
      <w:r>
        <w:rPr>
          <w:rFonts w:cstheme="minorBidi"/>
          <w:color w:val="000000" w:themeColor="text1"/>
          <w:kern w:val="2"/>
        </w:rPr>
        <w:t>12</w:t>
      </w:r>
      <w:r>
        <w:rPr>
          <w:rFonts w:cstheme="minorBidi"/>
          <w:color w:val="000000" w:themeColor="text1"/>
          <w:kern w:val="2"/>
        </w:rPr>
        <w:t>月</w:t>
      </w:r>
      <w:r>
        <w:rPr>
          <w:rFonts w:cstheme="minorBidi"/>
          <w:color w:val="000000" w:themeColor="text1"/>
          <w:kern w:val="2"/>
        </w:rPr>
        <w:t>28</w:t>
      </w:r>
      <w:r>
        <w:rPr>
          <w:rFonts w:cstheme="minorBidi"/>
          <w:color w:val="000000" w:themeColor="text1"/>
          <w:kern w:val="2"/>
        </w:rPr>
        <w:t>号王鹤棣演唱会门票，因自己工作原因有突发情况和</w:t>
      </w:r>
      <w:r>
        <w:rPr>
          <w:rFonts w:cstheme="minorBidi"/>
          <w:color w:val="000000" w:themeColor="text1"/>
          <w:kern w:val="2"/>
        </w:rPr>
        <w:fldChar w:fldCharType="begin"/>
      </w:r>
      <w:r>
        <w:rPr>
          <w:rFonts w:cstheme="minorBidi"/>
          <w:color w:val="000000" w:themeColor="text1"/>
          <w:kern w:val="2"/>
        </w:rPr>
        <w:instrText xml:space="preserve"> HYPERLINK "http://www.100ec.cn/Index/complaintData.html" \t "https://www.100ec.cn/_blank" </w:instrText>
      </w:r>
      <w:r>
        <w:rPr>
          <w:rFonts w:cstheme="minorBidi"/>
          <w:color w:val="000000" w:themeColor="text1"/>
          <w:kern w:val="2"/>
        </w:rPr>
        <w:fldChar w:fldCharType="separate"/>
      </w:r>
      <w:r>
        <w:rPr>
          <w:rFonts w:cstheme="minorBidi"/>
          <w:color w:val="000000" w:themeColor="text1"/>
          <w:kern w:val="2"/>
        </w:rPr>
        <w:t>客服</w:t>
      </w:r>
      <w:r>
        <w:rPr>
          <w:rFonts w:cstheme="minorBidi"/>
          <w:color w:val="000000" w:themeColor="text1"/>
          <w:kern w:val="2"/>
        </w:rPr>
        <w:fldChar w:fldCharType="end"/>
      </w:r>
      <w:r>
        <w:rPr>
          <w:rFonts w:cstheme="minorBidi"/>
          <w:color w:val="000000" w:themeColor="text1"/>
          <w:kern w:val="2"/>
        </w:rPr>
        <w:t>沟通退票，客</w:t>
      </w:r>
      <w:proofErr w:type="gramStart"/>
      <w:r>
        <w:rPr>
          <w:rFonts w:cstheme="minorBidi"/>
          <w:color w:val="000000" w:themeColor="text1"/>
          <w:kern w:val="2"/>
        </w:rPr>
        <w:t>服拒绝</w:t>
      </w:r>
      <w:proofErr w:type="gramEnd"/>
      <w:r>
        <w:rPr>
          <w:rFonts w:cstheme="minorBidi"/>
          <w:color w:val="000000" w:themeColor="text1"/>
          <w:kern w:val="2"/>
        </w:rPr>
        <w:t>退款，拒绝处理！</w:t>
      </w:r>
      <w:r>
        <w:rPr>
          <w:rFonts w:cstheme="minorBidi"/>
          <w:color w:val="000000" w:themeColor="text1"/>
          <w:kern w:val="2"/>
        </w:rPr>
        <w:t> </w:t>
      </w:r>
      <w:r>
        <w:rPr>
          <w:rFonts w:cstheme="minorBidi"/>
          <w:color w:val="000000" w:themeColor="text1"/>
          <w:kern w:val="2"/>
        </w:rPr>
        <w:t>陈女士认为不给退票实属于</w:t>
      </w:r>
      <w:r>
        <w:rPr>
          <w:rFonts w:cstheme="minorBidi"/>
          <w:color w:val="000000" w:themeColor="text1"/>
          <w:kern w:val="2"/>
        </w:rPr>
        <w:fldChar w:fldCharType="begin"/>
      </w:r>
      <w:r>
        <w:rPr>
          <w:rFonts w:cstheme="minorBidi"/>
          <w:color w:val="000000" w:themeColor="text1"/>
          <w:kern w:val="2"/>
        </w:rPr>
        <w:instrText xml:space="preserve"> HYPERLINK "http://www.100ec.cn/zt/dsflcpfw/" \t "https://www.100ec.cn/_blank" </w:instrText>
      </w:r>
      <w:r>
        <w:rPr>
          <w:rFonts w:cstheme="minorBidi"/>
          <w:color w:val="000000" w:themeColor="text1"/>
          <w:kern w:val="2"/>
        </w:rPr>
        <w:fldChar w:fldCharType="separate"/>
      </w:r>
      <w:r>
        <w:rPr>
          <w:rFonts w:cstheme="minorBidi"/>
          <w:color w:val="000000" w:themeColor="text1"/>
          <w:kern w:val="2"/>
        </w:rPr>
        <w:t>违法</w:t>
      </w:r>
      <w:r>
        <w:rPr>
          <w:rFonts w:cstheme="minorBidi"/>
          <w:color w:val="000000" w:themeColor="text1"/>
          <w:kern w:val="2"/>
        </w:rPr>
        <w:fldChar w:fldCharType="end"/>
      </w:r>
      <w:r>
        <w:rPr>
          <w:rFonts w:cstheme="minorBidi"/>
          <w:color w:val="000000" w:themeColor="text1"/>
          <w:kern w:val="2"/>
        </w:rPr>
        <w:t>行为，这种行为本身就是违法，根据《民法典》，不能改签不能退票的规定，属于网络购票平台一方不合理地免除或者减轻其责任、加重对方责任、限制对方主要权利的条款，属于无效的格式条款，也就是所谓的霸王条款。</w:t>
      </w:r>
      <w:r>
        <w:rPr>
          <w:rFonts w:cstheme="minorBidi"/>
          <w:color w:val="000000" w:themeColor="text1"/>
          <w:kern w:val="2"/>
        </w:rPr>
        <w:t>“</w:t>
      </w:r>
      <w:r>
        <w:rPr>
          <w:rFonts w:cstheme="minorBidi"/>
          <w:color w:val="000000" w:themeColor="text1"/>
          <w:kern w:val="2"/>
        </w:rPr>
        <w:t>《消费者权益保护法》也将此种格式条款认定为无效条款请大麦平台退还</w:t>
      </w:r>
      <w:r>
        <w:rPr>
          <w:rFonts w:cstheme="minorBidi"/>
          <w:color w:val="000000" w:themeColor="text1"/>
          <w:kern w:val="2"/>
        </w:rPr>
        <w:fldChar w:fldCharType="begin"/>
      </w:r>
      <w:r>
        <w:rPr>
          <w:rFonts w:cstheme="minorBidi"/>
          <w:color w:val="000000" w:themeColor="text1"/>
          <w:kern w:val="2"/>
        </w:rPr>
        <w:instrText xml:space="preserve"> HYPERLINK "https://www.100ec.cn/zt/wswjsxfpgyl/" \t "https://www.100ec.cn/_blank" </w:instrText>
      </w:r>
      <w:r>
        <w:rPr>
          <w:rFonts w:cstheme="minorBidi"/>
          <w:color w:val="000000" w:themeColor="text1"/>
          <w:kern w:val="2"/>
        </w:rPr>
        <w:fldChar w:fldCharType="separate"/>
      </w:r>
      <w:r>
        <w:rPr>
          <w:rFonts w:cstheme="minorBidi"/>
          <w:color w:val="000000" w:themeColor="text1"/>
          <w:kern w:val="2"/>
        </w:rPr>
        <w:t>支付</w:t>
      </w:r>
      <w:r>
        <w:rPr>
          <w:rFonts w:cstheme="minorBidi"/>
          <w:color w:val="000000" w:themeColor="text1"/>
          <w:kern w:val="2"/>
        </w:rPr>
        <w:fldChar w:fldCharType="end"/>
      </w:r>
      <w:r>
        <w:rPr>
          <w:rFonts w:cstheme="minorBidi"/>
          <w:color w:val="000000" w:themeColor="text1"/>
          <w:kern w:val="2"/>
        </w:rPr>
        <w:t>费用。</w:t>
      </w:r>
    </w:p>
    <w:p w14:paraId="33646822" w14:textId="6377BAEA" w:rsidR="006558DF" w:rsidRPr="006F2297" w:rsidRDefault="00923A09" w:rsidP="006F2297">
      <w:pPr>
        <w:pStyle w:val="a7"/>
        <w:widowControl/>
        <w:shd w:val="clear" w:color="auto" w:fill="FFFFFF"/>
        <w:spacing w:before="150" w:beforeAutospacing="0" w:after="150" w:afterAutospacing="0" w:line="420" w:lineRule="atLeast"/>
        <w:ind w:firstLine="420"/>
        <w:rPr>
          <w:rFonts w:cstheme="minorBidi" w:hint="eastAsia"/>
          <w:color w:val="000000" w:themeColor="text1"/>
          <w:kern w:val="2"/>
        </w:rPr>
      </w:pPr>
      <w:r>
        <w:rPr>
          <w:rFonts w:cstheme="minorBidi"/>
          <w:color w:val="000000" w:themeColor="text1"/>
          <w:kern w:val="2"/>
        </w:rPr>
        <w:t>接到以上用户投诉后，我们第一时间将投诉案件移交该平台相关工作人员督办妥善处理，但截至发稿前，我们尚未收到来自被投诉平台的任何有关处理回复。</w:t>
      </w:r>
    </w:p>
    <w:p w14:paraId="2DFBB3F9" w14:textId="77777777" w:rsidR="006558DF" w:rsidRDefault="00923A09">
      <w:pPr>
        <w:pStyle w:val="1"/>
        <w:rPr>
          <w:rFonts w:asciiTheme="minorEastAsia" w:hAnsiTheme="minorEastAsia" w:cstheme="minorEastAsia"/>
          <w:color w:val="000000" w:themeColor="text1"/>
          <w:sz w:val="24"/>
        </w:rPr>
      </w:pPr>
      <w:bookmarkStart w:id="24" w:name="_Toc192607132"/>
      <w:r>
        <w:rPr>
          <w:rFonts w:ascii="微软雅黑" w:eastAsia="微软雅黑" w:hAnsi="微软雅黑" w:cs="微软雅黑" w:hint="eastAsia"/>
          <w:sz w:val="32"/>
          <w:szCs w:val="32"/>
        </w:rPr>
        <w:t>四、评级数据</w:t>
      </w:r>
      <w:bookmarkEnd w:id="24"/>
    </w:p>
    <w:p w14:paraId="61CBF0B1" w14:textId="4C30F4DB" w:rsidR="006558DF" w:rsidRDefault="00923A09" w:rsidP="001C1E03">
      <w:pPr>
        <w:spacing w:beforeLines="50" w:before="156" w:line="360" w:lineRule="auto"/>
        <w:ind w:firstLineChars="200" w:firstLine="480"/>
        <w:outlineLvl w:val="0"/>
        <w:rPr>
          <w:rFonts w:ascii="微软雅黑" w:eastAsia="微软雅黑" w:hAnsi="微软雅黑" w:cs="微软雅黑"/>
          <w:b/>
          <w:bCs/>
          <w:sz w:val="24"/>
        </w:rPr>
      </w:pPr>
      <w:bookmarkStart w:id="25" w:name="_Toc868"/>
      <w:bookmarkStart w:id="26" w:name="_Toc192607133"/>
      <w:r>
        <w:rPr>
          <w:rFonts w:ascii="微软雅黑" w:eastAsia="微软雅黑" w:hAnsi="微软雅黑" w:cs="微软雅黑" w:hint="eastAsia"/>
          <w:b/>
          <w:bCs/>
          <w:sz w:val="24"/>
        </w:rPr>
        <w:t>（一）</w:t>
      </w:r>
      <w:bookmarkEnd w:id="18"/>
      <w:bookmarkEnd w:id="25"/>
      <w:r>
        <w:rPr>
          <w:rFonts w:ascii="微软雅黑" w:eastAsia="微软雅黑" w:hAnsi="微软雅黑" w:cs="微软雅黑" w:hint="eastAsia"/>
          <w:b/>
          <w:bCs/>
          <w:sz w:val="24"/>
        </w:rPr>
        <w:t>2024年“美团”获“谨慎下单”</w:t>
      </w:r>
      <w:bookmarkEnd w:id="26"/>
    </w:p>
    <w:p w14:paraId="67DD9A7A" w14:textId="77777777" w:rsidR="006558DF" w:rsidRDefault="00923A09">
      <w:pPr>
        <w:spacing w:beforeLines="50" w:before="156" w:line="360" w:lineRule="auto"/>
        <w:ind w:firstLineChars="200" w:firstLine="480"/>
        <w:rPr>
          <w:rFonts w:asciiTheme="minorEastAsia" w:hAnsiTheme="minorEastAsia" w:cstheme="minorEastAsia"/>
          <w:color w:val="000000" w:themeColor="text1"/>
          <w:sz w:val="24"/>
        </w:rPr>
      </w:pPr>
      <w:bookmarkStart w:id="27" w:name="_Toc19378"/>
      <w:bookmarkStart w:id="28" w:name="_Toc7227"/>
      <w:proofErr w:type="gramStart"/>
      <w:r>
        <w:rPr>
          <w:rFonts w:asciiTheme="minorEastAsia" w:hAnsiTheme="minorEastAsia" w:cstheme="minorEastAsia" w:hint="eastAsia"/>
          <w:color w:val="000000" w:themeColor="text1"/>
          <w:sz w:val="24"/>
        </w:rPr>
        <w:t>据网经</w:t>
      </w:r>
      <w:proofErr w:type="gramEnd"/>
      <w:r>
        <w:rPr>
          <w:rFonts w:asciiTheme="minorEastAsia" w:hAnsiTheme="minorEastAsia" w:cstheme="minorEastAsia" w:hint="eastAsia"/>
          <w:color w:val="000000" w:themeColor="text1"/>
          <w:sz w:val="24"/>
        </w:rPr>
        <w:t>社旗下电商大数据库“电数宝”</w:t>
      </w:r>
      <w:r>
        <w:rPr>
          <w:rFonts w:hint="eastAsia"/>
        </w:rPr>
        <w:fldChar w:fldCharType="begin"/>
      </w:r>
      <w:r>
        <w:instrText xml:space="preserve"> HYPERLINK "http://www.100ec.cn/zt/dszx/" \t "_blank" </w:instrText>
      </w:r>
      <w:r>
        <w:rPr>
          <w:rFonts w:hint="eastAsia"/>
        </w:rPr>
        <w:fldChar w:fldCharType="separate"/>
      </w:r>
      <w:r>
        <w:rPr>
          <w:rFonts w:asciiTheme="minorEastAsia" w:hAnsiTheme="minorEastAsia" w:cstheme="minorEastAsia" w:hint="eastAsia"/>
          <w:color w:val="000000" w:themeColor="text1"/>
          <w:sz w:val="24"/>
        </w:rPr>
        <w:t>监测</w:t>
      </w:r>
      <w:r>
        <w:rPr>
          <w:rFonts w:asciiTheme="minorEastAsia" w:hAnsiTheme="minorEastAsia" w:cstheme="minorEastAsia" w:hint="eastAsia"/>
          <w:color w:val="000000" w:themeColor="text1"/>
          <w:sz w:val="24"/>
        </w:rPr>
        <w:fldChar w:fldCharType="end"/>
      </w:r>
      <w:r>
        <w:rPr>
          <w:rFonts w:asciiTheme="minorEastAsia" w:hAnsiTheme="minorEastAsia" w:cstheme="minorEastAsia" w:hint="eastAsia"/>
          <w:color w:val="000000" w:themeColor="text1"/>
          <w:sz w:val="24"/>
        </w:rPr>
        <w:t>数据显示，</w:t>
      </w:r>
      <w:bookmarkEnd w:id="27"/>
      <w:bookmarkEnd w:id="28"/>
      <w:r>
        <w:rPr>
          <w:rFonts w:asciiTheme="minorEastAsia" w:hAnsiTheme="minorEastAsia" w:cstheme="minorEastAsia" w:hint="eastAsia"/>
          <w:color w:val="000000" w:themeColor="text1"/>
          <w:sz w:val="24"/>
        </w:rPr>
        <w:t>2024年“美团”共</w:t>
      </w:r>
      <w:r>
        <w:rPr>
          <w:rFonts w:asciiTheme="minorEastAsia" w:hAnsiTheme="minorEastAsia" w:cstheme="minorEastAsia" w:hint="eastAsia"/>
          <w:color w:val="000000" w:themeColor="text1"/>
          <w:sz w:val="24"/>
        </w:rPr>
        <w:lastRenderedPageBreak/>
        <w:t>获得18次消费评级，4次为“</w:t>
      </w:r>
      <w:r>
        <w:rPr>
          <w:rFonts w:asciiTheme="minorEastAsia" w:hAnsiTheme="minorEastAsia" w:cstheme="minorEastAsia" w:hint="eastAsia"/>
          <w:b/>
          <w:bCs/>
          <w:color w:val="000000" w:themeColor="text1"/>
          <w:sz w:val="24"/>
        </w:rPr>
        <w:t>建议下单</w:t>
      </w:r>
      <w:r>
        <w:rPr>
          <w:rFonts w:asciiTheme="minorEastAsia" w:hAnsiTheme="minorEastAsia" w:cstheme="minorEastAsia" w:hint="eastAsia"/>
          <w:color w:val="000000" w:themeColor="text1"/>
          <w:sz w:val="24"/>
        </w:rPr>
        <w:t>”，14次为“</w:t>
      </w:r>
      <w:r>
        <w:rPr>
          <w:rFonts w:asciiTheme="minorEastAsia" w:hAnsiTheme="minorEastAsia" w:cstheme="minorEastAsia" w:hint="eastAsia"/>
          <w:b/>
          <w:bCs/>
          <w:color w:val="000000" w:themeColor="text1"/>
          <w:sz w:val="24"/>
        </w:rPr>
        <w:t>谨慎下单</w:t>
      </w:r>
      <w:r>
        <w:rPr>
          <w:rFonts w:asciiTheme="minorEastAsia" w:hAnsiTheme="minorEastAsia" w:cstheme="minorEastAsia" w:hint="eastAsia"/>
          <w:color w:val="000000" w:themeColor="text1"/>
          <w:sz w:val="24"/>
        </w:rPr>
        <w:t>”，2024年一年整体消费评级为“</w:t>
      </w:r>
      <w:r>
        <w:rPr>
          <w:rFonts w:asciiTheme="minorEastAsia" w:hAnsiTheme="minorEastAsia" w:cstheme="minorEastAsia" w:hint="eastAsia"/>
          <w:b/>
          <w:bCs/>
          <w:color w:val="000000" w:themeColor="text1"/>
          <w:sz w:val="24"/>
        </w:rPr>
        <w:t>谨慎下单</w:t>
      </w:r>
      <w:r>
        <w:rPr>
          <w:rFonts w:asciiTheme="minorEastAsia" w:hAnsiTheme="minorEastAsia" w:cstheme="minorEastAsia" w:hint="eastAsia"/>
          <w:color w:val="000000" w:themeColor="text1"/>
          <w:sz w:val="24"/>
        </w:rPr>
        <w:t>”评级。</w:t>
      </w:r>
    </w:p>
    <w:p w14:paraId="3B7C34E7" w14:textId="77777777" w:rsidR="006558DF" w:rsidRDefault="00923A09">
      <w:pPr>
        <w:spacing w:beforeLines="50" w:before="156"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097FF0F5" wp14:editId="0C4B9BC2">
            <wp:extent cx="5269230" cy="4766310"/>
            <wp:effectExtent l="0" t="0" r="7620" b="15240"/>
            <wp:docPr id="5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IMG_256"/>
                    <pic:cNvPicPr>
                      <a:picLocks noChangeAspect="1"/>
                    </pic:cNvPicPr>
                  </pic:nvPicPr>
                  <pic:blipFill>
                    <a:blip r:embed="rId23"/>
                    <a:stretch>
                      <a:fillRect/>
                    </a:stretch>
                  </pic:blipFill>
                  <pic:spPr>
                    <a:xfrm>
                      <a:off x="0" y="0"/>
                      <a:ext cx="5269230" cy="4766310"/>
                    </a:xfrm>
                    <a:prstGeom prst="rect">
                      <a:avLst/>
                    </a:prstGeom>
                    <a:noFill/>
                    <a:ln w="9525">
                      <a:noFill/>
                    </a:ln>
                  </pic:spPr>
                </pic:pic>
              </a:graphicData>
            </a:graphic>
          </wp:inline>
        </w:drawing>
      </w:r>
    </w:p>
    <w:p w14:paraId="2706620E" w14:textId="77777777" w:rsidR="006558DF" w:rsidRDefault="00923A09">
      <w:pPr>
        <w:spacing w:beforeLines="50" w:before="156" w:line="360" w:lineRule="auto"/>
        <w:ind w:firstLineChars="200" w:firstLine="480"/>
        <w:rPr>
          <w:rFonts w:asciiTheme="minorEastAsia" w:hAnsiTheme="minorEastAsia" w:cstheme="minorEastAsia"/>
          <w:b/>
          <w:color w:val="000000" w:themeColor="text1"/>
          <w:sz w:val="24"/>
        </w:rPr>
      </w:pPr>
      <w:r>
        <w:rPr>
          <w:rFonts w:asciiTheme="minorEastAsia" w:hAnsiTheme="minorEastAsia" w:cstheme="minorEastAsia" w:hint="eastAsia"/>
          <w:color w:val="000000" w:themeColor="text1"/>
          <w:sz w:val="24"/>
        </w:rPr>
        <w:t>2024年，“美团”涉嫌存在</w:t>
      </w:r>
      <w:r>
        <w:rPr>
          <w:rFonts w:asciiTheme="minorEastAsia" w:hAnsiTheme="minorEastAsia" w:cstheme="minorEastAsia" w:hint="eastAsia"/>
          <w:b/>
          <w:bCs/>
          <w:color w:val="000000" w:themeColor="text1"/>
          <w:sz w:val="24"/>
        </w:rPr>
        <w:t>退款问题、商品质量、网络欺诈、霸王条款、订单问题、客服问题、售后服务、网络售假、虚假促销、货不对板、信息泄露、发货问题、物流问题、退换货难、任意仅退款、任意罚款、冻结商家资金、扣押保证金</w:t>
      </w:r>
      <w:r>
        <w:rPr>
          <w:rFonts w:asciiTheme="minorEastAsia" w:hAnsiTheme="minorEastAsia" w:cstheme="minorEastAsia" w:hint="eastAsia"/>
          <w:color w:val="000000" w:themeColor="text1"/>
          <w:sz w:val="24"/>
        </w:rPr>
        <w:t>等问题；用户投诉“万师傅”的消费金额主要在100-500元、100-500元、500-1000元、1000-5000元、0-5万元、5000-10000元、10000元以上区间。</w:t>
      </w:r>
    </w:p>
    <w:p w14:paraId="3AEC6849" w14:textId="77777777" w:rsidR="006558DF" w:rsidRDefault="00923A09">
      <w:pPr>
        <w:spacing w:beforeLines="50" w:before="156" w:line="360" w:lineRule="auto"/>
        <w:jc w:val="left"/>
        <w:rPr>
          <w:rFonts w:ascii="宋体" w:eastAsia="宋体" w:hAnsi="宋体" w:cs="宋体"/>
          <w:sz w:val="24"/>
        </w:rPr>
      </w:pPr>
      <w:r>
        <w:rPr>
          <w:noProof/>
        </w:rPr>
        <w:lastRenderedPageBreak/>
        <w:drawing>
          <wp:inline distT="0" distB="0" distL="114300" distR="114300" wp14:anchorId="4BA31028" wp14:editId="49AFAE97">
            <wp:extent cx="5267325" cy="3410585"/>
            <wp:effectExtent l="0" t="0" r="9525" b="1841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24"/>
                    <a:stretch>
                      <a:fillRect/>
                    </a:stretch>
                  </pic:blipFill>
                  <pic:spPr>
                    <a:xfrm>
                      <a:off x="0" y="0"/>
                      <a:ext cx="5267325" cy="3410585"/>
                    </a:xfrm>
                    <a:prstGeom prst="rect">
                      <a:avLst/>
                    </a:prstGeom>
                    <a:noFill/>
                    <a:ln>
                      <a:noFill/>
                    </a:ln>
                  </pic:spPr>
                </pic:pic>
              </a:graphicData>
            </a:graphic>
          </wp:inline>
        </w:drawing>
      </w:r>
    </w:p>
    <w:p w14:paraId="1A699103" w14:textId="1943B241" w:rsidR="006558DF" w:rsidRDefault="00923A09">
      <w:pPr>
        <w:spacing w:beforeLines="50" w:before="156" w:line="360" w:lineRule="auto"/>
        <w:ind w:firstLineChars="200" w:firstLine="480"/>
        <w:outlineLvl w:val="0"/>
        <w:rPr>
          <w:rFonts w:ascii="微软雅黑" w:eastAsia="微软雅黑" w:hAnsi="微软雅黑" w:cs="微软雅黑"/>
          <w:b/>
          <w:bCs/>
          <w:sz w:val="24"/>
        </w:rPr>
      </w:pPr>
      <w:bookmarkStart w:id="29" w:name="_Toc192607134"/>
      <w:r>
        <w:rPr>
          <w:rFonts w:ascii="微软雅黑" w:eastAsia="微软雅黑" w:hAnsi="微软雅黑" w:cs="微软雅黑" w:hint="eastAsia"/>
          <w:b/>
          <w:bCs/>
          <w:sz w:val="24"/>
        </w:rPr>
        <w:t>（</w:t>
      </w:r>
      <w:r w:rsidR="001C1E03">
        <w:rPr>
          <w:rFonts w:ascii="微软雅黑" w:eastAsia="微软雅黑" w:hAnsi="微软雅黑" w:cs="微软雅黑" w:hint="eastAsia"/>
          <w:b/>
          <w:bCs/>
          <w:sz w:val="24"/>
        </w:rPr>
        <w:t>二</w:t>
      </w:r>
      <w:r>
        <w:rPr>
          <w:rFonts w:ascii="微软雅黑" w:eastAsia="微软雅黑" w:hAnsi="微软雅黑" w:cs="微软雅黑" w:hint="eastAsia"/>
          <w:b/>
          <w:bCs/>
          <w:sz w:val="24"/>
        </w:rPr>
        <w:t>）2024年“Boss直聘”获“建议下单”</w:t>
      </w:r>
      <w:bookmarkEnd w:id="29"/>
    </w:p>
    <w:p w14:paraId="76D514DF" w14:textId="321671B6" w:rsidR="0071321F" w:rsidRPr="0071321F" w:rsidRDefault="0071321F" w:rsidP="0071321F">
      <w:pPr>
        <w:spacing w:line="360" w:lineRule="auto"/>
        <w:ind w:firstLineChars="200" w:firstLine="480"/>
        <w:jc w:val="left"/>
        <w:rPr>
          <w:rFonts w:asciiTheme="minorEastAsia" w:hAnsiTheme="minorEastAsia" w:cstheme="minorEastAsia"/>
          <w:color w:val="000000" w:themeColor="text1"/>
          <w:sz w:val="24"/>
        </w:rPr>
      </w:pPr>
      <w:proofErr w:type="gramStart"/>
      <w:r w:rsidRPr="0071321F">
        <w:rPr>
          <w:rFonts w:asciiTheme="minorEastAsia" w:hAnsiTheme="minorEastAsia" w:cstheme="minorEastAsia" w:hint="eastAsia"/>
          <w:color w:val="000000" w:themeColor="text1"/>
          <w:sz w:val="24"/>
        </w:rPr>
        <w:t>据网经</w:t>
      </w:r>
      <w:proofErr w:type="gramEnd"/>
      <w:r w:rsidRPr="0071321F">
        <w:rPr>
          <w:rFonts w:asciiTheme="minorEastAsia" w:hAnsiTheme="minorEastAsia" w:cstheme="minorEastAsia" w:hint="eastAsia"/>
          <w:color w:val="000000" w:themeColor="text1"/>
          <w:sz w:val="24"/>
        </w:rPr>
        <w:t>社旗下电商大数据库“电数宝”监测数据显示，2024年“Boss直聘”共获得18次消费评级，12次为“建议下单”，6次为“谨慎下单”，2024年一年整体消费评级为“建议下单”评级。</w:t>
      </w:r>
    </w:p>
    <w:p w14:paraId="551A21E8" w14:textId="22153367" w:rsidR="0071321F" w:rsidRPr="0071321F" w:rsidRDefault="0071321F" w:rsidP="0071321F">
      <w:pPr>
        <w:spacing w:line="360" w:lineRule="auto"/>
        <w:ind w:firstLineChars="200" w:firstLine="480"/>
        <w:jc w:val="left"/>
        <w:rPr>
          <w:rFonts w:asciiTheme="minorEastAsia" w:hAnsiTheme="minorEastAsia" w:cstheme="minorEastAsia"/>
          <w:color w:val="000000" w:themeColor="text1"/>
          <w:sz w:val="24"/>
        </w:rPr>
      </w:pPr>
      <w:r w:rsidRPr="0071321F">
        <w:rPr>
          <w:rFonts w:asciiTheme="minorEastAsia" w:hAnsiTheme="minorEastAsia" w:cstheme="minorEastAsia" w:hint="eastAsia"/>
          <w:color w:val="000000" w:themeColor="text1"/>
          <w:sz w:val="24"/>
        </w:rPr>
        <w:t>2024年，“Boss直聘”涉嫌存在霸王条款、客服问题、售后服务、网络欺诈、商品质量、随意封店、冻结商家资金、虚假促销、订单问题、退款问题等问题；用户投诉“</w:t>
      </w:r>
      <w:proofErr w:type="spellStart"/>
      <w:r w:rsidRPr="0071321F">
        <w:rPr>
          <w:rFonts w:asciiTheme="minorEastAsia" w:hAnsiTheme="minorEastAsia" w:cstheme="minorEastAsia" w:hint="eastAsia"/>
          <w:color w:val="000000" w:themeColor="text1"/>
          <w:sz w:val="24"/>
        </w:rPr>
        <w:t>Boss</w:t>
      </w:r>
      <w:proofErr w:type="spellEnd"/>
      <w:r w:rsidRPr="0071321F">
        <w:rPr>
          <w:rFonts w:asciiTheme="minorEastAsia" w:hAnsiTheme="minorEastAsia" w:cstheme="minorEastAsia" w:hint="eastAsia"/>
          <w:color w:val="000000" w:themeColor="text1"/>
          <w:sz w:val="24"/>
        </w:rPr>
        <w:t>直聘”的消费金额主要在0-100元、100-500元、500-1000元、10000元以上、0-5万元、1000-5000元区间。</w:t>
      </w:r>
    </w:p>
    <w:p w14:paraId="71D7D6EF" w14:textId="5382F562" w:rsidR="006558DF" w:rsidRDefault="00923A09">
      <w:pPr>
        <w:spacing w:beforeLines="50" w:before="156" w:line="360" w:lineRule="auto"/>
        <w:ind w:firstLineChars="200" w:firstLine="480"/>
        <w:outlineLvl w:val="0"/>
        <w:rPr>
          <w:rFonts w:ascii="微软雅黑" w:eastAsia="微软雅黑" w:hAnsi="微软雅黑" w:cs="微软雅黑"/>
          <w:b/>
          <w:bCs/>
          <w:sz w:val="24"/>
        </w:rPr>
      </w:pPr>
      <w:bookmarkStart w:id="30" w:name="_Toc192607135"/>
      <w:r>
        <w:rPr>
          <w:rFonts w:ascii="微软雅黑" w:eastAsia="微软雅黑" w:hAnsi="微软雅黑" w:cs="微软雅黑" w:hint="eastAsia"/>
          <w:b/>
          <w:bCs/>
          <w:sz w:val="24"/>
        </w:rPr>
        <w:t>（</w:t>
      </w:r>
      <w:r w:rsidR="001C1E03">
        <w:rPr>
          <w:rFonts w:ascii="微软雅黑" w:eastAsia="微软雅黑" w:hAnsi="微软雅黑" w:cs="微软雅黑" w:hint="eastAsia"/>
          <w:b/>
          <w:bCs/>
          <w:sz w:val="24"/>
        </w:rPr>
        <w:t>三</w:t>
      </w:r>
      <w:r>
        <w:rPr>
          <w:rFonts w:ascii="微软雅黑" w:eastAsia="微软雅黑" w:hAnsi="微软雅黑" w:cs="微软雅黑" w:hint="eastAsia"/>
          <w:b/>
          <w:bCs/>
          <w:sz w:val="24"/>
        </w:rPr>
        <w:t>）2024年“万师傅”获“谨慎下单”</w:t>
      </w:r>
      <w:bookmarkEnd w:id="30"/>
    </w:p>
    <w:p w14:paraId="005D8763" w14:textId="77777777" w:rsidR="006558DF" w:rsidRPr="0071321F" w:rsidRDefault="00923A09" w:rsidP="0071321F">
      <w:pPr>
        <w:spacing w:line="360" w:lineRule="auto"/>
        <w:ind w:firstLineChars="200" w:firstLine="480"/>
        <w:jc w:val="left"/>
        <w:rPr>
          <w:rFonts w:asciiTheme="minorEastAsia" w:hAnsiTheme="minorEastAsia" w:cstheme="minorEastAsia"/>
          <w:color w:val="000000" w:themeColor="text1"/>
          <w:sz w:val="24"/>
        </w:rPr>
      </w:pPr>
      <w:bookmarkStart w:id="31" w:name="_Toc22316"/>
      <w:bookmarkStart w:id="32" w:name="_Toc21870"/>
      <w:bookmarkStart w:id="33" w:name="_Toc14724"/>
      <w:proofErr w:type="gramStart"/>
      <w:r w:rsidRPr="0071321F">
        <w:rPr>
          <w:rFonts w:asciiTheme="minorEastAsia" w:hAnsiTheme="minorEastAsia" w:cstheme="minorEastAsia"/>
          <w:color w:val="000000" w:themeColor="text1"/>
          <w:sz w:val="24"/>
        </w:rPr>
        <w:t>据网经</w:t>
      </w:r>
      <w:proofErr w:type="gramEnd"/>
      <w:r w:rsidRPr="0071321F">
        <w:rPr>
          <w:rFonts w:asciiTheme="minorEastAsia" w:hAnsiTheme="minorEastAsia" w:cstheme="minorEastAsia"/>
          <w:color w:val="000000" w:themeColor="text1"/>
          <w:sz w:val="24"/>
        </w:rPr>
        <w:t>社旗下电商大数据库“电数宝”</w:t>
      </w:r>
      <w:hyperlink r:id="rId25" w:tgtFrame="_blank" w:history="1">
        <w:r w:rsidRPr="0071321F">
          <w:rPr>
            <w:rFonts w:asciiTheme="minorEastAsia" w:hAnsiTheme="minorEastAsia" w:cstheme="minorEastAsia"/>
            <w:color w:val="000000" w:themeColor="text1"/>
            <w:sz w:val="24"/>
          </w:rPr>
          <w:t>监测</w:t>
        </w:r>
      </w:hyperlink>
      <w:r w:rsidRPr="0071321F">
        <w:rPr>
          <w:rFonts w:asciiTheme="minorEastAsia" w:hAnsiTheme="minorEastAsia" w:cstheme="minorEastAsia"/>
          <w:color w:val="000000" w:themeColor="text1"/>
          <w:sz w:val="24"/>
        </w:rPr>
        <w:t>数据显示，</w:t>
      </w:r>
      <w:bookmarkEnd w:id="31"/>
      <w:bookmarkEnd w:id="32"/>
      <w:r w:rsidRPr="0071321F">
        <w:rPr>
          <w:rFonts w:asciiTheme="minorEastAsia" w:hAnsiTheme="minorEastAsia" w:cstheme="minorEastAsia" w:hint="eastAsia"/>
          <w:color w:val="000000" w:themeColor="text1"/>
          <w:sz w:val="24"/>
        </w:rPr>
        <w:t>2024年“万师傅”共获得18次消费评级，6次为“建议下单”，12次为“谨慎下单”，2024年一年整体消费评级为“谨慎下单”评级。</w:t>
      </w:r>
      <w:bookmarkEnd w:id="33"/>
    </w:p>
    <w:p w14:paraId="1F1F9E7C" w14:textId="77777777" w:rsidR="006558DF" w:rsidRDefault="00923A09">
      <w:pPr>
        <w:spacing w:beforeLines="50" w:before="156" w:line="360" w:lineRule="auto"/>
        <w:rPr>
          <w:rFonts w:asciiTheme="minorEastAsia" w:hAnsiTheme="minorEastAsia" w:cstheme="minorEastAsia"/>
          <w:color w:val="000000" w:themeColor="text1"/>
          <w:sz w:val="24"/>
        </w:rPr>
      </w:pPr>
      <w:r>
        <w:rPr>
          <w:rFonts w:ascii="宋体" w:eastAsia="宋体" w:hAnsi="宋体" w:cs="宋体"/>
          <w:noProof/>
          <w:sz w:val="24"/>
        </w:rPr>
        <w:lastRenderedPageBreak/>
        <w:drawing>
          <wp:inline distT="0" distB="0" distL="114300" distR="114300" wp14:anchorId="3F743E86" wp14:editId="698F6262">
            <wp:extent cx="5199380" cy="4703445"/>
            <wp:effectExtent l="0" t="0" r="1270" b="1905"/>
            <wp:docPr id="6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descr="IMG_256"/>
                    <pic:cNvPicPr>
                      <a:picLocks noChangeAspect="1"/>
                    </pic:cNvPicPr>
                  </pic:nvPicPr>
                  <pic:blipFill>
                    <a:blip r:embed="rId26"/>
                    <a:stretch>
                      <a:fillRect/>
                    </a:stretch>
                  </pic:blipFill>
                  <pic:spPr>
                    <a:xfrm>
                      <a:off x="0" y="0"/>
                      <a:ext cx="5199380" cy="4703445"/>
                    </a:xfrm>
                    <a:prstGeom prst="rect">
                      <a:avLst/>
                    </a:prstGeom>
                    <a:noFill/>
                    <a:ln w="9525">
                      <a:noFill/>
                    </a:ln>
                  </pic:spPr>
                </pic:pic>
              </a:graphicData>
            </a:graphic>
          </wp:inline>
        </w:drawing>
      </w:r>
    </w:p>
    <w:p w14:paraId="1B0FB366" w14:textId="77777777" w:rsidR="006558DF" w:rsidRDefault="00923A09">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2024年，“万师傅”涉嫌存在</w:t>
      </w:r>
      <w:r>
        <w:rPr>
          <w:rFonts w:asciiTheme="minorEastAsia" w:hAnsiTheme="minorEastAsia" w:cstheme="minorEastAsia" w:hint="eastAsia"/>
          <w:b/>
          <w:bCs/>
          <w:color w:val="000000" w:themeColor="text1"/>
          <w:sz w:val="24"/>
        </w:rPr>
        <w:t>恶意罚款、霸王条款、售后服务、客服问题、退款问题、商品质量、订单问题、冻结商家资金、发票问题、网络欺诈</w:t>
      </w:r>
      <w:r>
        <w:rPr>
          <w:rFonts w:asciiTheme="minorEastAsia" w:hAnsiTheme="minorEastAsia" w:cstheme="minorEastAsia" w:hint="eastAsia"/>
          <w:color w:val="000000" w:themeColor="text1"/>
          <w:sz w:val="24"/>
        </w:rPr>
        <w:t>问题；用户投诉“万师傅”的消费金额主要在100-500元、0-100元、1000-5000元、500-1000元、5000-10000元区间。</w:t>
      </w:r>
    </w:p>
    <w:p w14:paraId="7F004C25" w14:textId="620CA15E" w:rsidR="006558DF" w:rsidRPr="001C1E03" w:rsidRDefault="00923A09" w:rsidP="001C1E03">
      <w:pPr>
        <w:spacing w:beforeLines="50" w:before="156" w:line="360" w:lineRule="auto"/>
        <w:jc w:val="left"/>
        <w:rPr>
          <w:rFonts w:ascii="Arial" w:hAnsi="Arial" w:cs="Arial"/>
          <w:color w:val="333333"/>
          <w:sz w:val="24"/>
        </w:rPr>
      </w:pPr>
      <w:r>
        <w:rPr>
          <w:noProof/>
        </w:rPr>
        <w:lastRenderedPageBreak/>
        <w:drawing>
          <wp:inline distT="0" distB="0" distL="114300" distR="114300" wp14:anchorId="3CBE4349" wp14:editId="6A2820C2">
            <wp:extent cx="5054600" cy="3285490"/>
            <wp:effectExtent l="0" t="0" r="12700" b="1016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27"/>
                    <a:stretch>
                      <a:fillRect/>
                    </a:stretch>
                  </pic:blipFill>
                  <pic:spPr>
                    <a:xfrm>
                      <a:off x="0" y="0"/>
                      <a:ext cx="5054600" cy="3285490"/>
                    </a:xfrm>
                    <a:prstGeom prst="rect">
                      <a:avLst/>
                    </a:prstGeom>
                    <a:noFill/>
                    <a:ln>
                      <a:noFill/>
                    </a:ln>
                  </pic:spPr>
                </pic:pic>
              </a:graphicData>
            </a:graphic>
          </wp:inline>
        </w:drawing>
      </w:r>
    </w:p>
    <w:p w14:paraId="34AEE99F" w14:textId="635C3F23" w:rsidR="006558DF" w:rsidRDefault="00923A09">
      <w:pPr>
        <w:spacing w:beforeLines="50" w:before="156" w:line="360" w:lineRule="auto"/>
        <w:ind w:firstLineChars="200" w:firstLine="480"/>
        <w:outlineLvl w:val="0"/>
        <w:rPr>
          <w:rFonts w:ascii="微软雅黑" w:eastAsia="微软雅黑" w:hAnsi="微软雅黑" w:cs="微软雅黑"/>
          <w:b/>
          <w:bCs/>
          <w:sz w:val="24"/>
        </w:rPr>
      </w:pPr>
      <w:bookmarkStart w:id="34" w:name="_Toc192607136"/>
      <w:r>
        <w:rPr>
          <w:rFonts w:ascii="微软雅黑" w:eastAsia="微软雅黑" w:hAnsi="微软雅黑" w:cs="微软雅黑" w:hint="eastAsia"/>
          <w:b/>
          <w:bCs/>
          <w:sz w:val="24"/>
        </w:rPr>
        <w:t>（</w:t>
      </w:r>
      <w:r w:rsidR="001C1E03">
        <w:rPr>
          <w:rFonts w:ascii="微软雅黑" w:eastAsia="微软雅黑" w:hAnsi="微软雅黑" w:cs="微软雅黑" w:hint="eastAsia"/>
          <w:b/>
          <w:bCs/>
          <w:sz w:val="24"/>
        </w:rPr>
        <w:t>四</w:t>
      </w:r>
      <w:r>
        <w:rPr>
          <w:rFonts w:ascii="微软雅黑" w:eastAsia="微软雅黑" w:hAnsi="微软雅黑" w:cs="微软雅黑" w:hint="eastAsia"/>
          <w:b/>
          <w:bCs/>
          <w:sz w:val="24"/>
        </w:rPr>
        <w:t>）2024年“啄木鸟家庭维修”获“不建议下单”</w:t>
      </w:r>
      <w:bookmarkEnd w:id="34"/>
    </w:p>
    <w:p w14:paraId="35453E39" w14:textId="77777777" w:rsidR="006558DF" w:rsidRPr="0071321F" w:rsidRDefault="00923A09" w:rsidP="0071321F">
      <w:pPr>
        <w:spacing w:line="360" w:lineRule="auto"/>
        <w:ind w:firstLineChars="200" w:firstLine="480"/>
        <w:jc w:val="left"/>
        <w:rPr>
          <w:rFonts w:asciiTheme="minorEastAsia" w:hAnsiTheme="minorEastAsia" w:cstheme="minorEastAsia"/>
          <w:color w:val="000000" w:themeColor="text1"/>
          <w:sz w:val="24"/>
        </w:rPr>
      </w:pPr>
      <w:proofErr w:type="gramStart"/>
      <w:r w:rsidRPr="0071321F">
        <w:rPr>
          <w:rFonts w:asciiTheme="minorEastAsia" w:hAnsiTheme="minorEastAsia" w:cstheme="minorEastAsia"/>
          <w:color w:val="000000" w:themeColor="text1"/>
          <w:sz w:val="24"/>
        </w:rPr>
        <w:t>据网经</w:t>
      </w:r>
      <w:proofErr w:type="gramEnd"/>
      <w:r w:rsidRPr="0071321F">
        <w:rPr>
          <w:rFonts w:asciiTheme="minorEastAsia" w:hAnsiTheme="minorEastAsia" w:cstheme="minorEastAsia"/>
          <w:color w:val="000000" w:themeColor="text1"/>
          <w:sz w:val="24"/>
        </w:rPr>
        <w:t>社旗下电商大数据库“电数宝”</w:t>
      </w:r>
      <w:hyperlink r:id="rId28" w:tgtFrame="_blank" w:history="1">
        <w:r w:rsidRPr="0071321F">
          <w:rPr>
            <w:rFonts w:asciiTheme="minorEastAsia" w:hAnsiTheme="minorEastAsia" w:cstheme="minorEastAsia"/>
            <w:color w:val="000000" w:themeColor="text1"/>
            <w:sz w:val="24"/>
          </w:rPr>
          <w:t>监测</w:t>
        </w:r>
      </w:hyperlink>
      <w:r w:rsidRPr="0071321F">
        <w:rPr>
          <w:rFonts w:asciiTheme="minorEastAsia" w:hAnsiTheme="minorEastAsia" w:cstheme="minorEastAsia"/>
          <w:color w:val="000000" w:themeColor="text1"/>
          <w:sz w:val="24"/>
        </w:rPr>
        <w:t>数据显示，</w:t>
      </w:r>
      <w:r w:rsidRPr="0071321F">
        <w:rPr>
          <w:rFonts w:asciiTheme="minorEastAsia" w:hAnsiTheme="minorEastAsia" w:cstheme="minorEastAsia" w:hint="eastAsia"/>
          <w:color w:val="000000" w:themeColor="text1"/>
          <w:sz w:val="24"/>
        </w:rPr>
        <w:t>2024年“啄木鸟家庭维修”共获得18次消费评级，均为“不建议下单”，2024年整体消费评级为“不建议下单”。</w:t>
      </w:r>
    </w:p>
    <w:p w14:paraId="3C70D2CB" w14:textId="3EDA030C" w:rsidR="006558DF" w:rsidRDefault="00923A09" w:rsidP="0071321F">
      <w:pPr>
        <w:jc w:val="center"/>
      </w:pPr>
      <w:r>
        <w:rPr>
          <w:noProof/>
        </w:rPr>
        <w:lastRenderedPageBreak/>
        <w:drawing>
          <wp:inline distT="0" distB="0" distL="114300" distR="114300" wp14:anchorId="0FFD0752" wp14:editId="790E9453">
            <wp:extent cx="4370705" cy="3953510"/>
            <wp:effectExtent l="0" t="0" r="10795" b="8890"/>
            <wp:docPr id="77"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descr="IMG_256"/>
                    <pic:cNvPicPr>
                      <a:picLocks noChangeAspect="1"/>
                    </pic:cNvPicPr>
                  </pic:nvPicPr>
                  <pic:blipFill>
                    <a:blip r:embed="rId29"/>
                    <a:stretch>
                      <a:fillRect/>
                    </a:stretch>
                  </pic:blipFill>
                  <pic:spPr>
                    <a:xfrm>
                      <a:off x="0" y="0"/>
                      <a:ext cx="4370705" cy="3953510"/>
                    </a:xfrm>
                    <a:prstGeom prst="rect">
                      <a:avLst/>
                    </a:prstGeom>
                    <a:noFill/>
                    <a:ln w="9525">
                      <a:noFill/>
                    </a:ln>
                  </pic:spPr>
                </pic:pic>
              </a:graphicData>
            </a:graphic>
          </wp:inline>
        </w:drawing>
      </w:r>
    </w:p>
    <w:p w14:paraId="4F539787" w14:textId="77777777" w:rsidR="006558DF" w:rsidRDefault="00923A09">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2024年，“</w:t>
      </w:r>
      <w:r>
        <w:rPr>
          <w:rFonts w:ascii="宋体" w:eastAsia="宋体" w:hAnsi="宋体" w:cs="宋体" w:hint="eastAsia"/>
          <w:sz w:val="24"/>
        </w:rPr>
        <w:t>啄木鸟家庭维修</w:t>
      </w:r>
      <w:r>
        <w:rPr>
          <w:rFonts w:asciiTheme="minorEastAsia" w:hAnsiTheme="minorEastAsia" w:cstheme="minorEastAsia" w:hint="eastAsia"/>
          <w:color w:val="000000" w:themeColor="text1"/>
          <w:sz w:val="24"/>
        </w:rPr>
        <w:t>”涉嫌存在</w:t>
      </w:r>
      <w:r>
        <w:rPr>
          <w:rFonts w:asciiTheme="minorEastAsia" w:hAnsiTheme="minorEastAsia" w:cstheme="minorEastAsia" w:hint="eastAsia"/>
          <w:b/>
          <w:bCs/>
          <w:color w:val="000000" w:themeColor="text1"/>
          <w:sz w:val="24"/>
        </w:rPr>
        <w:t>退款问题、售后服务、商品质量、发货问题、网络欺诈、虚假促销、订单问题</w:t>
      </w:r>
      <w:r>
        <w:rPr>
          <w:rFonts w:asciiTheme="minorEastAsia" w:hAnsiTheme="minorEastAsia" w:cstheme="minorEastAsia" w:hint="eastAsia"/>
          <w:color w:val="000000" w:themeColor="text1"/>
          <w:sz w:val="24"/>
        </w:rPr>
        <w:t>等问题；用户投诉“</w:t>
      </w:r>
      <w:r>
        <w:rPr>
          <w:rFonts w:ascii="宋体" w:eastAsia="宋体" w:hAnsi="宋体" w:cs="宋体" w:hint="eastAsia"/>
          <w:sz w:val="24"/>
        </w:rPr>
        <w:t>啄木鸟家庭维修</w:t>
      </w:r>
      <w:r>
        <w:rPr>
          <w:rFonts w:asciiTheme="minorEastAsia" w:hAnsiTheme="minorEastAsia" w:cstheme="minorEastAsia" w:hint="eastAsia"/>
          <w:color w:val="000000" w:themeColor="text1"/>
          <w:sz w:val="24"/>
        </w:rPr>
        <w:t>”的消费金额主要在100-500元、1000-5000元、500-1000元、5000-10000元、未选择金额区间。</w:t>
      </w:r>
    </w:p>
    <w:p w14:paraId="54E8F174" w14:textId="4CB3B3E8" w:rsidR="006558DF" w:rsidRDefault="00923A09" w:rsidP="0071321F">
      <w:pPr>
        <w:spacing w:beforeLines="50" w:before="156" w:line="360" w:lineRule="auto"/>
        <w:ind w:firstLineChars="200" w:firstLine="420"/>
        <w:jc w:val="center"/>
      </w:pPr>
      <w:r>
        <w:rPr>
          <w:noProof/>
        </w:rPr>
        <w:lastRenderedPageBreak/>
        <w:drawing>
          <wp:inline distT="0" distB="0" distL="114300" distR="114300" wp14:anchorId="3F5D358E" wp14:editId="75DC56BC">
            <wp:extent cx="4682490" cy="3041015"/>
            <wp:effectExtent l="0" t="0" r="3810" b="6985"/>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30"/>
                    <a:stretch>
                      <a:fillRect/>
                    </a:stretch>
                  </pic:blipFill>
                  <pic:spPr>
                    <a:xfrm>
                      <a:off x="0" y="0"/>
                      <a:ext cx="4682490" cy="3041015"/>
                    </a:xfrm>
                    <a:prstGeom prst="rect">
                      <a:avLst/>
                    </a:prstGeom>
                    <a:noFill/>
                    <a:ln>
                      <a:noFill/>
                    </a:ln>
                  </pic:spPr>
                </pic:pic>
              </a:graphicData>
            </a:graphic>
          </wp:inline>
        </w:drawing>
      </w:r>
    </w:p>
    <w:p w14:paraId="0783E010" w14:textId="43263ADD" w:rsidR="006558DF" w:rsidRDefault="00923A09">
      <w:pPr>
        <w:spacing w:beforeLines="50" w:before="156" w:line="360" w:lineRule="auto"/>
        <w:ind w:firstLineChars="200" w:firstLine="480"/>
        <w:outlineLvl w:val="0"/>
        <w:rPr>
          <w:rFonts w:ascii="微软雅黑" w:eastAsia="微软雅黑" w:hAnsi="微软雅黑" w:cs="微软雅黑"/>
          <w:b/>
          <w:bCs/>
          <w:sz w:val="24"/>
        </w:rPr>
      </w:pPr>
      <w:bookmarkStart w:id="35" w:name="_Toc26072"/>
      <w:bookmarkStart w:id="36" w:name="_Toc192607137"/>
      <w:r>
        <w:rPr>
          <w:rFonts w:ascii="微软雅黑" w:eastAsia="微软雅黑" w:hAnsi="微软雅黑" w:cs="微软雅黑" w:hint="eastAsia"/>
          <w:b/>
          <w:bCs/>
          <w:sz w:val="24"/>
        </w:rPr>
        <w:t>（</w:t>
      </w:r>
      <w:r w:rsidR="001C1E03">
        <w:rPr>
          <w:rFonts w:ascii="微软雅黑" w:eastAsia="微软雅黑" w:hAnsi="微软雅黑" w:cs="微软雅黑" w:hint="eastAsia"/>
          <w:b/>
          <w:bCs/>
          <w:sz w:val="24"/>
        </w:rPr>
        <w:t>五</w:t>
      </w:r>
      <w:r>
        <w:rPr>
          <w:rFonts w:ascii="微软雅黑" w:eastAsia="微软雅黑" w:hAnsi="微软雅黑" w:cs="微软雅黑" w:hint="eastAsia"/>
          <w:b/>
          <w:bCs/>
          <w:sz w:val="24"/>
        </w:rPr>
        <w:t>）2024年“猫眼电影”获“不予评级”</w:t>
      </w:r>
      <w:bookmarkEnd w:id="35"/>
      <w:bookmarkEnd w:id="36"/>
    </w:p>
    <w:p w14:paraId="69376F05" w14:textId="77777777" w:rsidR="006558DF" w:rsidRPr="0071321F" w:rsidRDefault="00923A09" w:rsidP="0071321F">
      <w:pPr>
        <w:spacing w:beforeLines="50" w:before="156" w:line="360" w:lineRule="auto"/>
        <w:ind w:firstLineChars="200" w:firstLine="480"/>
        <w:rPr>
          <w:rFonts w:asciiTheme="minorEastAsia" w:hAnsiTheme="minorEastAsia" w:cstheme="minorEastAsia"/>
          <w:color w:val="000000" w:themeColor="text1"/>
          <w:sz w:val="24"/>
        </w:rPr>
      </w:pPr>
      <w:bookmarkStart w:id="37" w:name="_Toc21155"/>
      <w:bookmarkStart w:id="38" w:name="_Toc76"/>
      <w:proofErr w:type="gramStart"/>
      <w:r w:rsidRPr="0071321F">
        <w:rPr>
          <w:rFonts w:asciiTheme="minorEastAsia" w:hAnsiTheme="minorEastAsia" w:cstheme="minorEastAsia"/>
          <w:color w:val="000000" w:themeColor="text1"/>
          <w:sz w:val="24"/>
        </w:rPr>
        <w:t>据网经</w:t>
      </w:r>
      <w:proofErr w:type="gramEnd"/>
      <w:r w:rsidRPr="0071321F">
        <w:rPr>
          <w:rFonts w:asciiTheme="minorEastAsia" w:hAnsiTheme="minorEastAsia" w:cstheme="minorEastAsia"/>
          <w:color w:val="000000" w:themeColor="text1"/>
          <w:sz w:val="24"/>
        </w:rPr>
        <w:t>社旗下电商大数据库“电数宝”</w:t>
      </w:r>
      <w:hyperlink r:id="rId31" w:tgtFrame="_blank" w:history="1">
        <w:r w:rsidRPr="0071321F">
          <w:rPr>
            <w:rFonts w:asciiTheme="minorEastAsia" w:hAnsiTheme="minorEastAsia" w:cstheme="minorEastAsia"/>
            <w:color w:val="000000" w:themeColor="text1"/>
            <w:sz w:val="24"/>
          </w:rPr>
          <w:t>监测</w:t>
        </w:r>
      </w:hyperlink>
      <w:r w:rsidRPr="0071321F">
        <w:rPr>
          <w:rFonts w:asciiTheme="minorEastAsia" w:hAnsiTheme="minorEastAsia" w:cstheme="minorEastAsia"/>
          <w:color w:val="000000" w:themeColor="text1"/>
          <w:sz w:val="24"/>
        </w:rPr>
        <w:t>数据显示，</w:t>
      </w:r>
      <w:r w:rsidRPr="0071321F">
        <w:rPr>
          <w:rFonts w:asciiTheme="minorEastAsia" w:hAnsiTheme="minorEastAsia" w:cstheme="minorEastAsia" w:hint="eastAsia"/>
          <w:color w:val="000000" w:themeColor="text1"/>
          <w:sz w:val="24"/>
        </w:rPr>
        <w:t>2024年“猫眼电影”</w:t>
      </w:r>
      <w:bookmarkEnd w:id="37"/>
      <w:bookmarkEnd w:id="38"/>
      <w:r w:rsidRPr="0071321F">
        <w:rPr>
          <w:rFonts w:asciiTheme="minorEastAsia" w:hAnsiTheme="minorEastAsia" w:cstheme="minorEastAsia" w:hint="eastAsia"/>
          <w:color w:val="000000" w:themeColor="text1"/>
          <w:sz w:val="24"/>
        </w:rPr>
        <w:t>共获得14次消费评级，均为“不予评级”，2024年整体消费评级为“不予评级”。</w:t>
      </w:r>
    </w:p>
    <w:p w14:paraId="0EAB0F47" w14:textId="77777777" w:rsidR="006558DF" w:rsidRDefault="00923A09" w:rsidP="0071321F">
      <w:pPr>
        <w:rPr>
          <w:color w:val="000000" w:themeColor="text1"/>
          <w:sz w:val="24"/>
        </w:rPr>
      </w:pPr>
      <w:r>
        <w:rPr>
          <w:noProof/>
        </w:rPr>
        <w:drawing>
          <wp:inline distT="0" distB="0" distL="114300" distR="114300" wp14:anchorId="20F85572" wp14:editId="71F2C6A9">
            <wp:extent cx="5267325" cy="4051300"/>
            <wp:effectExtent l="0" t="0" r="9525" b="6350"/>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32"/>
                    <a:stretch>
                      <a:fillRect/>
                    </a:stretch>
                  </pic:blipFill>
                  <pic:spPr>
                    <a:xfrm>
                      <a:off x="0" y="0"/>
                      <a:ext cx="5267325" cy="4051300"/>
                    </a:xfrm>
                    <a:prstGeom prst="rect">
                      <a:avLst/>
                    </a:prstGeom>
                    <a:noFill/>
                    <a:ln>
                      <a:noFill/>
                    </a:ln>
                  </pic:spPr>
                </pic:pic>
              </a:graphicData>
            </a:graphic>
          </wp:inline>
        </w:drawing>
      </w:r>
    </w:p>
    <w:p w14:paraId="5375BEF4" w14:textId="77777777" w:rsidR="006558DF" w:rsidRDefault="00923A09">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lastRenderedPageBreak/>
        <w:t>2024年“猫眼电影”涉嫌存在</w:t>
      </w:r>
      <w:r>
        <w:rPr>
          <w:rFonts w:asciiTheme="minorEastAsia" w:hAnsiTheme="minorEastAsia" w:cstheme="minorEastAsia" w:hint="eastAsia"/>
          <w:b/>
          <w:bCs/>
          <w:color w:val="000000" w:themeColor="text1"/>
          <w:sz w:val="24"/>
        </w:rPr>
        <w:t>退款问题、霸王条款、订单问题、其他、售后服务、高额退票费</w:t>
      </w:r>
      <w:r>
        <w:rPr>
          <w:rFonts w:asciiTheme="minorEastAsia" w:hAnsiTheme="minorEastAsia" w:cstheme="minorEastAsia" w:hint="eastAsia"/>
          <w:color w:val="000000" w:themeColor="text1"/>
          <w:sz w:val="24"/>
        </w:rPr>
        <w:t>等问题；用户投诉“猫眼电影”的消费金额主要在500-1000元、100-500元、1000-5000元、未选择金额区间。</w:t>
      </w:r>
    </w:p>
    <w:p w14:paraId="672B7E44" w14:textId="77777777" w:rsidR="006558DF" w:rsidRDefault="00923A09" w:rsidP="0071321F">
      <w:pPr>
        <w:rPr>
          <w:rFonts w:ascii="微软雅黑" w:eastAsia="微软雅黑" w:hAnsi="微软雅黑" w:cs="微软雅黑"/>
          <w:sz w:val="32"/>
          <w:szCs w:val="32"/>
        </w:rPr>
      </w:pPr>
      <w:r>
        <w:rPr>
          <w:noProof/>
        </w:rPr>
        <w:drawing>
          <wp:inline distT="0" distB="0" distL="114300" distR="114300" wp14:anchorId="09BC2FD8" wp14:editId="13841B0F">
            <wp:extent cx="5272405" cy="3532505"/>
            <wp:effectExtent l="0" t="0" r="4445" b="10795"/>
            <wp:docPr id="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pic:cNvPicPr>
                      <a:picLocks noChangeAspect="1"/>
                    </pic:cNvPicPr>
                  </pic:nvPicPr>
                  <pic:blipFill>
                    <a:blip r:embed="rId33"/>
                    <a:stretch>
                      <a:fillRect/>
                    </a:stretch>
                  </pic:blipFill>
                  <pic:spPr>
                    <a:xfrm>
                      <a:off x="0" y="0"/>
                      <a:ext cx="5272405" cy="3532505"/>
                    </a:xfrm>
                    <a:prstGeom prst="rect">
                      <a:avLst/>
                    </a:prstGeom>
                    <a:noFill/>
                    <a:ln>
                      <a:noFill/>
                    </a:ln>
                  </pic:spPr>
                </pic:pic>
              </a:graphicData>
            </a:graphic>
          </wp:inline>
        </w:drawing>
      </w:r>
    </w:p>
    <w:p w14:paraId="40AC1F51" w14:textId="1C10DBA1" w:rsidR="006558DF" w:rsidRDefault="00923A09">
      <w:pPr>
        <w:spacing w:beforeLines="50" w:before="156" w:line="360" w:lineRule="auto"/>
        <w:ind w:firstLineChars="200" w:firstLine="480"/>
        <w:outlineLvl w:val="0"/>
        <w:rPr>
          <w:rFonts w:ascii="微软雅黑" w:eastAsia="微软雅黑" w:hAnsi="微软雅黑" w:cs="微软雅黑"/>
          <w:b/>
          <w:bCs/>
          <w:sz w:val="24"/>
        </w:rPr>
      </w:pPr>
      <w:bookmarkStart w:id="39" w:name="_Toc192607138"/>
      <w:r>
        <w:rPr>
          <w:rFonts w:ascii="微软雅黑" w:eastAsia="微软雅黑" w:hAnsi="微软雅黑" w:cs="微软雅黑" w:hint="eastAsia"/>
          <w:b/>
          <w:bCs/>
          <w:sz w:val="24"/>
        </w:rPr>
        <w:t>（</w:t>
      </w:r>
      <w:r w:rsidR="001C1E03">
        <w:rPr>
          <w:rFonts w:ascii="微软雅黑" w:eastAsia="微软雅黑" w:hAnsi="微软雅黑" w:cs="微软雅黑" w:hint="eastAsia"/>
          <w:b/>
          <w:bCs/>
          <w:sz w:val="24"/>
        </w:rPr>
        <w:t>六</w:t>
      </w:r>
      <w:r>
        <w:rPr>
          <w:rFonts w:ascii="微软雅黑" w:eastAsia="微软雅黑" w:hAnsi="微软雅黑" w:cs="微软雅黑" w:hint="eastAsia"/>
          <w:b/>
          <w:bCs/>
          <w:sz w:val="24"/>
        </w:rPr>
        <w:t>）2024年“智联招聘”获“建议下单”</w:t>
      </w:r>
      <w:bookmarkEnd w:id="39"/>
    </w:p>
    <w:p w14:paraId="263A3A6C" w14:textId="77777777" w:rsidR="006558DF" w:rsidRPr="0071321F" w:rsidRDefault="00923A09" w:rsidP="0071321F">
      <w:pPr>
        <w:spacing w:line="360" w:lineRule="auto"/>
        <w:ind w:firstLineChars="200" w:firstLine="480"/>
        <w:rPr>
          <w:sz w:val="24"/>
          <w:szCs w:val="32"/>
        </w:rPr>
      </w:pPr>
      <w:proofErr w:type="gramStart"/>
      <w:r w:rsidRPr="0071321F">
        <w:rPr>
          <w:sz w:val="24"/>
          <w:szCs w:val="32"/>
        </w:rPr>
        <w:t>据网经</w:t>
      </w:r>
      <w:proofErr w:type="gramEnd"/>
      <w:r w:rsidRPr="0071321F">
        <w:rPr>
          <w:sz w:val="24"/>
          <w:szCs w:val="32"/>
        </w:rPr>
        <w:t>社旗下电商大数据库</w:t>
      </w:r>
      <w:r w:rsidRPr="0071321F">
        <w:rPr>
          <w:sz w:val="24"/>
          <w:szCs w:val="32"/>
        </w:rPr>
        <w:t>“</w:t>
      </w:r>
      <w:r w:rsidRPr="0071321F">
        <w:rPr>
          <w:sz w:val="24"/>
          <w:szCs w:val="32"/>
        </w:rPr>
        <w:t>电数宝</w:t>
      </w:r>
      <w:r w:rsidRPr="0071321F">
        <w:rPr>
          <w:sz w:val="24"/>
          <w:szCs w:val="32"/>
        </w:rPr>
        <w:t>”</w:t>
      </w:r>
      <w:hyperlink r:id="rId34" w:tgtFrame="_blank" w:history="1">
        <w:r w:rsidRPr="0071321F">
          <w:rPr>
            <w:sz w:val="24"/>
            <w:szCs w:val="32"/>
          </w:rPr>
          <w:t>监测</w:t>
        </w:r>
      </w:hyperlink>
      <w:r w:rsidRPr="0071321F">
        <w:rPr>
          <w:sz w:val="24"/>
          <w:szCs w:val="32"/>
        </w:rPr>
        <w:t>数据显示，</w:t>
      </w:r>
      <w:r w:rsidRPr="0071321F">
        <w:rPr>
          <w:rFonts w:hint="eastAsia"/>
          <w:sz w:val="24"/>
          <w:szCs w:val="32"/>
        </w:rPr>
        <w:t>2024</w:t>
      </w:r>
      <w:r w:rsidRPr="0071321F">
        <w:rPr>
          <w:rFonts w:hint="eastAsia"/>
          <w:sz w:val="24"/>
          <w:szCs w:val="32"/>
        </w:rPr>
        <w:t>年“智联招聘”共获得</w:t>
      </w:r>
      <w:r w:rsidRPr="0071321F">
        <w:rPr>
          <w:rFonts w:hint="eastAsia"/>
          <w:sz w:val="24"/>
          <w:szCs w:val="32"/>
        </w:rPr>
        <w:t>12</w:t>
      </w:r>
      <w:r w:rsidRPr="0071321F">
        <w:rPr>
          <w:rFonts w:hint="eastAsia"/>
          <w:sz w:val="24"/>
          <w:szCs w:val="32"/>
        </w:rPr>
        <w:t>次消费评级，</w:t>
      </w:r>
      <w:r w:rsidRPr="0071321F">
        <w:rPr>
          <w:rFonts w:hint="eastAsia"/>
          <w:sz w:val="24"/>
          <w:szCs w:val="32"/>
        </w:rPr>
        <w:t>12</w:t>
      </w:r>
      <w:r w:rsidRPr="0071321F">
        <w:rPr>
          <w:rFonts w:hint="eastAsia"/>
          <w:sz w:val="24"/>
          <w:szCs w:val="32"/>
        </w:rPr>
        <w:t>次均为“不予评级”，</w:t>
      </w:r>
      <w:r w:rsidRPr="0071321F">
        <w:rPr>
          <w:rFonts w:hint="eastAsia"/>
          <w:sz w:val="24"/>
          <w:szCs w:val="32"/>
        </w:rPr>
        <w:t>2024</w:t>
      </w:r>
      <w:r w:rsidRPr="0071321F">
        <w:rPr>
          <w:rFonts w:hint="eastAsia"/>
          <w:sz w:val="24"/>
          <w:szCs w:val="32"/>
        </w:rPr>
        <w:t>年整体消费评级为“不予评级”。</w:t>
      </w:r>
    </w:p>
    <w:p w14:paraId="22E00C77" w14:textId="77777777" w:rsidR="006558DF" w:rsidRDefault="00923A09" w:rsidP="0071321F">
      <w:pPr>
        <w:rPr>
          <w:color w:val="000000" w:themeColor="text1"/>
        </w:rPr>
      </w:pPr>
      <w:r>
        <w:rPr>
          <w:noProof/>
        </w:rPr>
        <w:lastRenderedPageBreak/>
        <w:drawing>
          <wp:inline distT="0" distB="0" distL="114300" distR="114300" wp14:anchorId="5C24A016" wp14:editId="041E434A">
            <wp:extent cx="5195570" cy="3424555"/>
            <wp:effectExtent l="0" t="0" r="5080" b="4445"/>
            <wp:docPr id="83"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descr="IMG_256"/>
                    <pic:cNvPicPr>
                      <a:picLocks noChangeAspect="1"/>
                    </pic:cNvPicPr>
                  </pic:nvPicPr>
                  <pic:blipFill>
                    <a:blip r:embed="rId35"/>
                    <a:stretch>
                      <a:fillRect/>
                    </a:stretch>
                  </pic:blipFill>
                  <pic:spPr>
                    <a:xfrm>
                      <a:off x="0" y="0"/>
                      <a:ext cx="5195570" cy="3424555"/>
                    </a:xfrm>
                    <a:prstGeom prst="rect">
                      <a:avLst/>
                    </a:prstGeom>
                    <a:noFill/>
                    <a:ln w="9525">
                      <a:noFill/>
                    </a:ln>
                  </pic:spPr>
                </pic:pic>
              </a:graphicData>
            </a:graphic>
          </wp:inline>
        </w:drawing>
      </w:r>
    </w:p>
    <w:p w14:paraId="084AF2CC" w14:textId="77777777" w:rsidR="006558DF" w:rsidRDefault="00923A09">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2024年“智联招聘”涉嫌存在</w:t>
      </w:r>
      <w:r>
        <w:rPr>
          <w:rFonts w:asciiTheme="minorEastAsia" w:hAnsiTheme="minorEastAsia" w:cstheme="minorEastAsia" w:hint="eastAsia"/>
          <w:b/>
          <w:bCs/>
          <w:color w:val="000000" w:themeColor="text1"/>
          <w:sz w:val="24"/>
        </w:rPr>
        <w:t>退款问题、霸王条款、订单问题</w:t>
      </w:r>
      <w:r>
        <w:rPr>
          <w:rFonts w:asciiTheme="minorEastAsia" w:hAnsiTheme="minorEastAsia" w:cstheme="minorEastAsia" w:hint="eastAsia"/>
          <w:color w:val="000000" w:themeColor="text1"/>
          <w:sz w:val="24"/>
        </w:rPr>
        <w:t>等问题；用户投诉“智联招聘”的消费金额主要在1000-5000元、5000-10000元、10000元以上、100-500元、0-5万元区间。</w:t>
      </w:r>
    </w:p>
    <w:p w14:paraId="3E512D1D" w14:textId="77777777" w:rsidR="006558DF" w:rsidRDefault="00923A09" w:rsidP="0071321F">
      <w:pPr>
        <w:spacing w:beforeLines="50" w:before="156" w:line="360" w:lineRule="auto"/>
        <w:jc w:val="center"/>
        <w:rPr>
          <w:rFonts w:ascii="微软雅黑" w:eastAsia="微软雅黑" w:hAnsi="微软雅黑" w:cs="微软雅黑"/>
          <w:sz w:val="32"/>
          <w:szCs w:val="32"/>
        </w:rPr>
      </w:pPr>
      <w:r>
        <w:rPr>
          <w:noProof/>
        </w:rPr>
        <w:drawing>
          <wp:inline distT="0" distB="0" distL="114300" distR="114300" wp14:anchorId="18081273" wp14:editId="08B891D5">
            <wp:extent cx="4971415" cy="3193415"/>
            <wp:effectExtent l="0" t="0" r="635" b="6985"/>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36"/>
                    <a:stretch>
                      <a:fillRect/>
                    </a:stretch>
                  </pic:blipFill>
                  <pic:spPr>
                    <a:xfrm>
                      <a:off x="0" y="0"/>
                      <a:ext cx="4971415" cy="3193415"/>
                    </a:xfrm>
                    <a:prstGeom prst="rect">
                      <a:avLst/>
                    </a:prstGeom>
                    <a:noFill/>
                    <a:ln>
                      <a:noFill/>
                    </a:ln>
                  </pic:spPr>
                </pic:pic>
              </a:graphicData>
            </a:graphic>
          </wp:inline>
        </w:drawing>
      </w:r>
    </w:p>
    <w:p w14:paraId="4B3C836E" w14:textId="77777777" w:rsidR="006558DF" w:rsidRDefault="006558DF">
      <w:pPr>
        <w:spacing w:beforeLines="50" w:before="156" w:line="360" w:lineRule="auto"/>
        <w:outlineLvl w:val="0"/>
        <w:rPr>
          <w:rFonts w:ascii="微软雅黑" w:eastAsia="微软雅黑" w:hAnsi="微软雅黑" w:cs="微软雅黑"/>
          <w:b/>
          <w:bCs/>
          <w:sz w:val="24"/>
        </w:rPr>
      </w:pPr>
    </w:p>
    <w:p w14:paraId="6B8B0141" w14:textId="337E173D" w:rsidR="006558DF" w:rsidRDefault="00923A09">
      <w:pPr>
        <w:spacing w:beforeLines="50" w:before="156" w:line="360" w:lineRule="auto"/>
        <w:ind w:firstLineChars="200" w:firstLine="480"/>
        <w:outlineLvl w:val="0"/>
        <w:rPr>
          <w:rFonts w:ascii="微软雅黑" w:eastAsia="微软雅黑" w:hAnsi="微软雅黑" w:cs="微软雅黑"/>
          <w:b/>
          <w:bCs/>
          <w:sz w:val="24"/>
        </w:rPr>
      </w:pPr>
      <w:bookmarkStart w:id="40" w:name="_Toc192607139"/>
      <w:r>
        <w:rPr>
          <w:rFonts w:ascii="微软雅黑" w:eastAsia="微软雅黑" w:hAnsi="微软雅黑" w:cs="微软雅黑" w:hint="eastAsia"/>
          <w:b/>
          <w:bCs/>
          <w:sz w:val="24"/>
        </w:rPr>
        <w:lastRenderedPageBreak/>
        <w:t>（</w:t>
      </w:r>
      <w:r w:rsidR="001C1E03">
        <w:rPr>
          <w:rFonts w:ascii="微软雅黑" w:eastAsia="微软雅黑" w:hAnsi="微软雅黑" w:cs="微软雅黑" w:hint="eastAsia"/>
          <w:b/>
          <w:bCs/>
          <w:sz w:val="24"/>
        </w:rPr>
        <w:t>七</w:t>
      </w:r>
      <w:r>
        <w:rPr>
          <w:rFonts w:ascii="微软雅黑" w:eastAsia="微软雅黑" w:hAnsi="微软雅黑" w:cs="微软雅黑" w:hint="eastAsia"/>
          <w:b/>
          <w:bCs/>
          <w:sz w:val="24"/>
        </w:rPr>
        <w:t>）2024年“58同城”获“</w:t>
      </w:r>
      <w:r w:rsidR="001C1E03">
        <w:rPr>
          <w:rFonts w:ascii="微软雅黑" w:eastAsia="微软雅黑" w:hAnsi="微软雅黑" w:cs="微软雅黑" w:hint="eastAsia"/>
          <w:b/>
          <w:bCs/>
          <w:sz w:val="24"/>
        </w:rPr>
        <w:t>不予评级</w:t>
      </w:r>
      <w:r>
        <w:rPr>
          <w:rFonts w:ascii="微软雅黑" w:eastAsia="微软雅黑" w:hAnsi="微软雅黑" w:cs="微软雅黑" w:hint="eastAsia"/>
          <w:b/>
          <w:bCs/>
          <w:sz w:val="24"/>
        </w:rPr>
        <w:t>”</w:t>
      </w:r>
      <w:bookmarkEnd w:id="40"/>
    </w:p>
    <w:p w14:paraId="4EBC02D7" w14:textId="77777777" w:rsidR="006558DF" w:rsidRPr="0071321F" w:rsidRDefault="00923A09" w:rsidP="0071321F">
      <w:pPr>
        <w:spacing w:beforeLines="50" w:before="156" w:line="360" w:lineRule="auto"/>
        <w:ind w:firstLineChars="200" w:firstLine="480"/>
        <w:rPr>
          <w:rFonts w:asciiTheme="minorEastAsia" w:hAnsiTheme="minorEastAsia" w:cstheme="minorEastAsia"/>
          <w:color w:val="000000" w:themeColor="text1"/>
          <w:sz w:val="24"/>
        </w:rPr>
      </w:pPr>
      <w:proofErr w:type="gramStart"/>
      <w:r w:rsidRPr="0071321F">
        <w:rPr>
          <w:rFonts w:asciiTheme="minorEastAsia" w:hAnsiTheme="minorEastAsia" w:cstheme="minorEastAsia"/>
          <w:color w:val="000000" w:themeColor="text1"/>
          <w:sz w:val="24"/>
        </w:rPr>
        <w:t>据网经</w:t>
      </w:r>
      <w:proofErr w:type="gramEnd"/>
      <w:r w:rsidRPr="0071321F">
        <w:rPr>
          <w:rFonts w:asciiTheme="minorEastAsia" w:hAnsiTheme="minorEastAsia" w:cstheme="minorEastAsia"/>
          <w:color w:val="000000" w:themeColor="text1"/>
          <w:sz w:val="24"/>
        </w:rPr>
        <w:t>社旗下电商大数据库“电数宝”</w:t>
      </w:r>
      <w:hyperlink r:id="rId37" w:tgtFrame="_blank" w:history="1">
        <w:r w:rsidRPr="0071321F">
          <w:rPr>
            <w:rFonts w:asciiTheme="minorEastAsia" w:hAnsiTheme="minorEastAsia" w:cstheme="minorEastAsia"/>
            <w:color w:val="000000" w:themeColor="text1"/>
            <w:sz w:val="24"/>
          </w:rPr>
          <w:t>监测</w:t>
        </w:r>
      </w:hyperlink>
      <w:r w:rsidRPr="0071321F">
        <w:rPr>
          <w:rFonts w:asciiTheme="minorEastAsia" w:hAnsiTheme="minorEastAsia" w:cstheme="minorEastAsia"/>
          <w:color w:val="000000" w:themeColor="text1"/>
          <w:sz w:val="24"/>
        </w:rPr>
        <w:t>数据显示，</w:t>
      </w:r>
      <w:r w:rsidRPr="0071321F">
        <w:rPr>
          <w:rFonts w:asciiTheme="minorEastAsia" w:hAnsiTheme="minorEastAsia" w:cstheme="minorEastAsia" w:hint="eastAsia"/>
          <w:color w:val="000000" w:themeColor="text1"/>
          <w:sz w:val="24"/>
        </w:rPr>
        <w:t>2024年“58同城”共获得16次消费评级，16次均为“不予评级”，2024年整体消费评级为“不予评级”。</w:t>
      </w:r>
    </w:p>
    <w:p w14:paraId="1DC5BF0F" w14:textId="77777777" w:rsidR="006558DF" w:rsidRDefault="00923A09" w:rsidP="0071321F">
      <w:pPr>
        <w:jc w:val="center"/>
        <w:rPr>
          <w:color w:val="000000" w:themeColor="text1"/>
        </w:rPr>
      </w:pPr>
      <w:r>
        <w:rPr>
          <w:noProof/>
        </w:rPr>
        <w:drawing>
          <wp:inline distT="0" distB="0" distL="114300" distR="114300" wp14:anchorId="2BBF59DE" wp14:editId="66E76A0B">
            <wp:extent cx="4940300" cy="4065270"/>
            <wp:effectExtent l="0" t="0" r="12700" b="1143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38"/>
                    <a:stretch>
                      <a:fillRect/>
                    </a:stretch>
                  </pic:blipFill>
                  <pic:spPr>
                    <a:xfrm>
                      <a:off x="0" y="0"/>
                      <a:ext cx="4940300" cy="4065270"/>
                    </a:xfrm>
                    <a:prstGeom prst="rect">
                      <a:avLst/>
                    </a:prstGeom>
                    <a:noFill/>
                    <a:ln w="9525">
                      <a:noFill/>
                    </a:ln>
                  </pic:spPr>
                </pic:pic>
              </a:graphicData>
            </a:graphic>
          </wp:inline>
        </w:drawing>
      </w:r>
    </w:p>
    <w:p w14:paraId="463F6AD4" w14:textId="77777777" w:rsidR="006558DF" w:rsidRDefault="00923A09">
      <w:pPr>
        <w:spacing w:beforeLines="50" w:before="156" w:line="360" w:lineRule="auto"/>
        <w:ind w:firstLineChars="200" w:firstLine="480"/>
        <w:rPr>
          <w:rFonts w:asciiTheme="minorEastAsia" w:hAnsiTheme="minorEastAsia" w:cstheme="minorEastAsia"/>
          <w:color w:val="000000" w:themeColor="text1"/>
          <w:sz w:val="24"/>
        </w:rPr>
      </w:pPr>
      <w:r>
        <w:rPr>
          <w:rFonts w:asciiTheme="minorEastAsia" w:hAnsiTheme="minorEastAsia" w:cstheme="minorEastAsia" w:hint="eastAsia"/>
          <w:color w:val="000000" w:themeColor="text1"/>
          <w:sz w:val="24"/>
        </w:rPr>
        <w:t>2024年“58同城”涉嫌存在</w:t>
      </w:r>
      <w:r>
        <w:rPr>
          <w:rFonts w:asciiTheme="minorEastAsia" w:hAnsiTheme="minorEastAsia" w:cstheme="minorEastAsia" w:hint="eastAsia"/>
          <w:b/>
          <w:bCs/>
          <w:color w:val="000000" w:themeColor="text1"/>
          <w:sz w:val="24"/>
        </w:rPr>
        <w:t>退款问题、售后服务、霸王条款、网络售假、网络欺诈</w:t>
      </w:r>
      <w:r>
        <w:rPr>
          <w:rFonts w:asciiTheme="minorEastAsia" w:hAnsiTheme="minorEastAsia" w:cstheme="minorEastAsia" w:hint="eastAsia"/>
          <w:color w:val="000000" w:themeColor="text1"/>
          <w:sz w:val="24"/>
        </w:rPr>
        <w:t>等问题；用户投诉“58同城”的消费金额主要在100-500元、1000-5000元、5000-10000元、10000元以上、500-1000元、未选择金额区间。</w:t>
      </w:r>
    </w:p>
    <w:p w14:paraId="2B8F6474" w14:textId="24DCAF67" w:rsidR="006558DF" w:rsidRDefault="00923A09" w:rsidP="0071321F">
      <w:pPr>
        <w:jc w:val="center"/>
      </w:pPr>
      <w:r>
        <w:rPr>
          <w:noProof/>
        </w:rPr>
        <w:lastRenderedPageBreak/>
        <w:drawing>
          <wp:inline distT="0" distB="0" distL="114300" distR="114300" wp14:anchorId="56DC2460" wp14:editId="566C64CB">
            <wp:extent cx="5273040" cy="3443605"/>
            <wp:effectExtent l="0" t="0" r="3810"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9"/>
                    <a:stretch>
                      <a:fillRect/>
                    </a:stretch>
                  </pic:blipFill>
                  <pic:spPr>
                    <a:xfrm>
                      <a:off x="0" y="0"/>
                      <a:ext cx="5273040" cy="3443605"/>
                    </a:xfrm>
                    <a:prstGeom prst="rect">
                      <a:avLst/>
                    </a:prstGeom>
                    <a:noFill/>
                    <a:ln>
                      <a:noFill/>
                    </a:ln>
                  </pic:spPr>
                </pic:pic>
              </a:graphicData>
            </a:graphic>
          </wp:inline>
        </w:drawing>
      </w:r>
    </w:p>
    <w:p w14:paraId="128ADA0B" w14:textId="2AB2B529" w:rsidR="006558DF" w:rsidRDefault="00923A09">
      <w:pPr>
        <w:spacing w:beforeLines="50" w:before="156" w:line="360" w:lineRule="auto"/>
        <w:ind w:firstLineChars="200" w:firstLine="480"/>
        <w:outlineLvl w:val="0"/>
        <w:rPr>
          <w:rFonts w:ascii="微软雅黑" w:eastAsia="微软雅黑" w:hAnsi="微软雅黑" w:cs="微软雅黑"/>
          <w:b/>
          <w:bCs/>
          <w:sz w:val="24"/>
        </w:rPr>
      </w:pPr>
      <w:bookmarkStart w:id="41" w:name="_Toc192607140"/>
      <w:r>
        <w:rPr>
          <w:rFonts w:ascii="微软雅黑" w:eastAsia="微软雅黑" w:hAnsi="微软雅黑" w:cs="微软雅黑" w:hint="eastAsia"/>
          <w:b/>
          <w:bCs/>
          <w:sz w:val="24"/>
        </w:rPr>
        <w:t>（</w:t>
      </w:r>
      <w:r w:rsidR="001C1E03">
        <w:rPr>
          <w:rFonts w:ascii="微软雅黑" w:eastAsia="微软雅黑" w:hAnsi="微软雅黑" w:cs="微软雅黑" w:hint="eastAsia"/>
          <w:b/>
          <w:bCs/>
          <w:sz w:val="24"/>
        </w:rPr>
        <w:t>八</w:t>
      </w:r>
      <w:r>
        <w:rPr>
          <w:rFonts w:ascii="微软雅黑" w:eastAsia="微软雅黑" w:hAnsi="微软雅黑" w:cs="微软雅黑" w:hint="eastAsia"/>
          <w:b/>
          <w:bCs/>
          <w:sz w:val="24"/>
        </w:rPr>
        <w:t>）2024年“大河票务网”获“不予评级”</w:t>
      </w:r>
      <w:bookmarkEnd w:id="41"/>
    </w:p>
    <w:p w14:paraId="73DB80C1" w14:textId="77777777" w:rsidR="006558DF" w:rsidRPr="0071321F" w:rsidRDefault="00923A09" w:rsidP="0071321F">
      <w:pPr>
        <w:spacing w:line="360" w:lineRule="auto"/>
        <w:ind w:firstLineChars="200" w:firstLine="480"/>
        <w:jc w:val="left"/>
        <w:rPr>
          <w:sz w:val="24"/>
          <w:szCs w:val="32"/>
        </w:rPr>
      </w:pPr>
      <w:proofErr w:type="gramStart"/>
      <w:r w:rsidRPr="0071321F">
        <w:rPr>
          <w:sz w:val="24"/>
          <w:szCs w:val="32"/>
        </w:rPr>
        <w:t>据网经</w:t>
      </w:r>
      <w:proofErr w:type="gramEnd"/>
      <w:r w:rsidRPr="0071321F">
        <w:rPr>
          <w:sz w:val="24"/>
          <w:szCs w:val="32"/>
        </w:rPr>
        <w:t>社旗下电商大数据库</w:t>
      </w:r>
      <w:r w:rsidRPr="0071321F">
        <w:rPr>
          <w:sz w:val="24"/>
          <w:szCs w:val="32"/>
        </w:rPr>
        <w:t>“</w:t>
      </w:r>
      <w:r w:rsidRPr="0071321F">
        <w:rPr>
          <w:sz w:val="24"/>
          <w:szCs w:val="32"/>
        </w:rPr>
        <w:t>电数宝</w:t>
      </w:r>
      <w:r w:rsidRPr="0071321F">
        <w:rPr>
          <w:sz w:val="24"/>
          <w:szCs w:val="32"/>
        </w:rPr>
        <w:t>”</w:t>
      </w:r>
      <w:hyperlink r:id="rId40" w:tgtFrame="_blank" w:history="1">
        <w:r w:rsidRPr="0071321F">
          <w:rPr>
            <w:sz w:val="24"/>
            <w:szCs w:val="32"/>
          </w:rPr>
          <w:t>监测</w:t>
        </w:r>
      </w:hyperlink>
      <w:r w:rsidRPr="0071321F">
        <w:rPr>
          <w:sz w:val="24"/>
          <w:szCs w:val="32"/>
        </w:rPr>
        <w:t>数据显示，</w:t>
      </w:r>
      <w:r w:rsidRPr="0071321F">
        <w:rPr>
          <w:rFonts w:hint="eastAsia"/>
          <w:sz w:val="24"/>
          <w:szCs w:val="32"/>
        </w:rPr>
        <w:t>2024</w:t>
      </w:r>
      <w:r w:rsidRPr="0071321F">
        <w:rPr>
          <w:rFonts w:hint="eastAsia"/>
          <w:sz w:val="24"/>
          <w:szCs w:val="32"/>
        </w:rPr>
        <w:t>年“大河票务网”共获得</w:t>
      </w:r>
      <w:r w:rsidRPr="0071321F">
        <w:rPr>
          <w:rFonts w:hint="eastAsia"/>
          <w:sz w:val="24"/>
          <w:szCs w:val="32"/>
        </w:rPr>
        <w:t>9</w:t>
      </w:r>
      <w:r w:rsidRPr="0071321F">
        <w:rPr>
          <w:rFonts w:hint="eastAsia"/>
          <w:sz w:val="24"/>
          <w:szCs w:val="32"/>
        </w:rPr>
        <w:t>次消费评级，均为“不予评级”，</w:t>
      </w:r>
      <w:r w:rsidRPr="0071321F">
        <w:rPr>
          <w:rFonts w:hint="eastAsia"/>
          <w:sz w:val="24"/>
          <w:szCs w:val="32"/>
        </w:rPr>
        <w:t>2024</w:t>
      </w:r>
      <w:r w:rsidRPr="0071321F">
        <w:rPr>
          <w:rFonts w:hint="eastAsia"/>
          <w:sz w:val="24"/>
          <w:szCs w:val="32"/>
        </w:rPr>
        <w:t>年整体消费评级为“不予评级”。</w:t>
      </w:r>
    </w:p>
    <w:p w14:paraId="46E7651F" w14:textId="77777777" w:rsidR="006558DF" w:rsidRDefault="00923A09" w:rsidP="0071321F">
      <w:pPr>
        <w:rPr>
          <w:rFonts w:ascii="宋体" w:eastAsia="宋体" w:hAnsi="宋体" w:cs="宋体"/>
          <w:sz w:val="24"/>
        </w:rPr>
      </w:pPr>
      <w:r>
        <w:rPr>
          <w:noProof/>
        </w:rPr>
        <w:drawing>
          <wp:inline distT="0" distB="0" distL="114300" distR="114300" wp14:anchorId="09591D5A" wp14:editId="3AC7C383">
            <wp:extent cx="5271135" cy="2903220"/>
            <wp:effectExtent l="0" t="0" r="5715" b="1143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41"/>
                    <a:stretch>
                      <a:fillRect/>
                    </a:stretch>
                  </pic:blipFill>
                  <pic:spPr>
                    <a:xfrm>
                      <a:off x="0" y="0"/>
                      <a:ext cx="5271135" cy="2903220"/>
                    </a:xfrm>
                    <a:prstGeom prst="rect">
                      <a:avLst/>
                    </a:prstGeom>
                    <a:noFill/>
                    <a:ln>
                      <a:noFill/>
                    </a:ln>
                  </pic:spPr>
                </pic:pic>
              </a:graphicData>
            </a:graphic>
          </wp:inline>
        </w:drawing>
      </w:r>
    </w:p>
    <w:p w14:paraId="361F3D97" w14:textId="77777777" w:rsidR="006558DF" w:rsidRDefault="00923A09">
      <w:pPr>
        <w:spacing w:beforeLines="50" w:before="156" w:line="360" w:lineRule="auto"/>
        <w:ind w:firstLineChars="200" w:firstLine="480"/>
        <w:rPr>
          <w:rFonts w:asciiTheme="minorEastAsia" w:hAnsiTheme="minorEastAsia" w:cstheme="minorEastAsia"/>
          <w:b/>
          <w:color w:val="000000" w:themeColor="text1"/>
          <w:sz w:val="24"/>
        </w:rPr>
      </w:pPr>
      <w:r>
        <w:rPr>
          <w:rFonts w:asciiTheme="minorEastAsia" w:hAnsiTheme="minorEastAsia" w:cstheme="minorEastAsia" w:hint="eastAsia"/>
          <w:color w:val="000000" w:themeColor="text1"/>
          <w:sz w:val="24"/>
        </w:rPr>
        <w:t>2024年，“</w:t>
      </w:r>
      <w:r>
        <w:rPr>
          <w:rFonts w:ascii="宋体" w:eastAsia="宋体" w:hAnsi="宋体" w:cs="宋体" w:hint="eastAsia"/>
          <w:sz w:val="24"/>
        </w:rPr>
        <w:t>大河票务网</w:t>
      </w:r>
      <w:r>
        <w:rPr>
          <w:rFonts w:asciiTheme="minorEastAsia" w:hAnsiTheme="minorEastAsia" w:cstheme="minorEastAsia" w:hint="eastAsia"/>
          <w:color w:val="000000" w:themeColor="text1"/>
          <w:sz w:val="24"/>
        </w:rPr>
        <w:t>”涉嫌存在</w:t>
      </w:r>
      <w:r>
        <w:rPr>
          <w:rFonts w:asciiTheme="minorEastAsia" w:hAnsiTheme="minorEastAsia" w:cstheme="minorEastAsia" w:hint="eastAsia"/>
          <w:b/>
          <w:bCs/>
          <w:color w:val="000000" w:themeColor="text1"/>
          <w:sz w:val="24"/>
        </w:rPr>
        <w:t>退款问题</w:t>
      </w:r>
      <w:r>
        <w:rPr>
          <w:rFonts w:asciiTheme="minorEastAsia" w:hAnsiTheme="minorEastAsia" w:cstheme="minorEastAsia" w:hint="eastAsia"/>
          <w:color w:val="000000" w:themeColor="text1"/>
          <w:sz w:val="24"/>
        </w:rPr>
        <w:t>等问题；用户投诉“</w:t>
      </w:r>
      <w:r>
        <w:rPr>
          <w:rFonts w:ascii="宋体" w:eastAsia="宋体" w:hAnsi="宋体" w:cs="宋体" w:hint="eastAsia"/>
          <w:sz w:val="24"/>
        </w:rPr>
        <w:t>大河票务网</w:t>
      </w:r>
      <w:r>
        <w:rPr>
          <w:rFonts w:asciiTheme="minorEastAsia" w:hAnsiTheme="minorEastAsia" w:cstheme="minorEastAsia" w:hint="eastAsia"/>
          <w:color w:val="000000" w:themeColor="text1"/>
          <w:sz w:val="24"/>
        </w:rPr>
        <w:t>”的消费金额主要在1000-5000元、500-1000元、100-500元、未选择金额区间。</w:t>
      </w:r>
    </w:p>
    <w:p w14:paraId="1DEE117D" w14:textId="0D3F8E13" w:rsidR="006558DF" w:rsidRPr="001C1E03" w:rsidRDefault="00923A09" w:rsidP="001C1E03">
      <w:pPr>
        <w:spacing w:beforeLines="50" w:before="156" w:line="360" w:lineRule="auto"/>
        <w:jc w:val="center"/>
        <w:rPr>
          <w:rFonts w:ascii="微软雅黑" w:eastAsia="微软雅黑" w:hAnsi="微软雅黑" w:cs="微软雅黑"/>
          <w:sz w:val="32"/>
          <w:szCs w:val="32"/>
        </w:rPr>
      </w:pPr>
      <w:r>
        <w:rPr>
          <w:noProof/>
        </w:rPr>
        <w:lastRenderedPageBreak/>
        <w:drawing>
          <wp:inline distT="0" distB="0" distL="114300" distR="114300" wp14:anchorId="1CA44CD0" wp14:editId="66238155">
            <wp:extent cx="5269865" cy="3532505"/>
            <wp:effectExtent l="0" t="0" r="6985" b="1079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42"/>
                    <a:stretch>
                      <a:fillRect/>
                    </a:stretch>
                  </pic:blipFill>
                  <pic:spPr>
                    <a:xfrm>
                      <a:off x="0" y="0"/>
                      <a:ext cx="5269865" cy="3532505"/>
                    </a:xfrm>
                    <a:prstGeom prst="rect">
                      <a:avLst/>
                    </a:prstGeom>
                    <a:noFill/>
                    <a:ln>
                      <a:noFill/>
                    </a:ln>
                  </pic:spPr>
                </pic:pic>
              </a:graphicData>
            </a:graphic>
          </wp:inline>
        </w:drawing>
      </w:r>
    </w:p>
    <w:p w14:paraId="5121B2D0" w14:textId="6A9A7778" w:rsidR="006558DF" w:rsidRDefault="00923A09">
      <w:pPr>
        <w:spacing w:beforeLines="50" w:before="156" w:line="360" w:lineRule="auto"/>
        <w:ind w:firstLineChars="200" w:firstLine="480"/>
        <w:outlineLvl w:val="0"/>
        <w:rPr>
          <w:rFonts w:ascii="微软雅黑" w:eastAsia="微软雅黑" w:hAnsi="微软雅黑" w:cs="微软雅黑"/>
          <w:b/>
          <w:bCs/>
          <w:sz w:val="24"/>
        </w:rPr>
      </w:pPr>
      <w:bookmarkStart w:id="42" w:name="_Toc192607141"/>
      <w:r>
        <w:rPr>
          <w:rFonts w:ascii="微软雅黑" w:eastAsia="微软雅黑" w:hAnsi="微软雅黑" w:cs="微软雅黑" w:hint="eastAsia"/>
          <w:b/>
          <w:bCs/>
          <w:sz w:val="24"/>
        </w:rPr>
        <w:t>（</w:t>
      </w:r>
      <w:r w:rsidR="0071321F">
        <w:rPr>
          <w:rFonts w:ascii="微软雅黑" w:eastAsia="微软雅黑" w:hAnsi="微软雅黑" w:cs="微软雅黑" w:hint="eastAsia"/>
          <w:b/>
          <w:bCs/>
          <w:sz w:val="24"/>
        </w:rPr>
        <w:t>九</w:t>
      </w:r>
      <w:r>
        <w:rPr>
          <w:rFonts w:ascii="微软雅黑" w:eastAsia="微软雅黑" w:hAnsi="微软雅黑" w:cs="微软雅黑" w:hint="eastAsia"/>
          <w:b/>
          <w:bCs/>
          <w:sz w:val="24"/>
        </w:rPr>
        <w:t>）2024年“</w:t>
      </w:r>
      <w:r>
        <w:rPr>
          <w:rFonts w:ascii="微软雅黑" w:eastAsia="微软雅黑" w:hAnsi="微软雅黑" w:cs="微软雅黑" w:hint="eastAsia"/>
          <w:b/>
          <w:bCs/>
          <w:sz w:val="24"/>
          <w:u w:val="dotted"/>
        </w:rPr>
        <w:t>摩天轮票务</w:t>
      </w:r>
      <w:r>
        <w:rPr>
          <w:rFonts w:ascii="微软雅黑" w:eastAsia="微软雅黑" w:hAnsi="微软雅黑" w:cs="微软雅黑" w:hint="eastAsia"/>
          <w:b/>
          <w:bCs/>
          <w:sz w:val="24"/>
        </w:rPr>
        <w:t xml:space="preserve"> ”获“不予评级”</w:t>
      </w:r>
      <w:bookmarkEnd w:id="42"/>
    </w:p>
    <w:p w14:paraId="14D5BD91" w14:textId="77777777" w:rsidR="006558DF" w:rsidRPr="0071321F" w:rsidRDefault="00923A09" w:rsidP="0071321F">
      <w:pPr>
        <w:spacing w:line="360" w:lineRule="auto"/>
        <w:ind w:firstLineChars="200" w:firstLine="480"/>
        <w:jc w:val="left"/>
        <w:rPr>
          <w:color w:val="000000" w:themeColor="text1"/>
          <w:sz w:val="24"/>
          <w:szCs w:val="32"/>
        </w:rPr>
      </w:pPr>
      <w:proofErr w:type="gramStart"/>
      <w:r w:rsidRPr="0071321F">
        <w:rPr>
          <w:sz w:val="24"/>
          <w:szCs w:val="32"/>
        </w:rPr>
        <w:t>据网经</w:t>
      </w:r>
      <w:proofErr w:type="gramEnd"/>
      <w:r w:rsidRPr="0071321F">
        <w:rPr>
          <w:sz w:val="24"/>
          <w:szCs w:val="32"/>
        </w:rPr>
        <w:t>社旗下电商大数据库</w:t>
      </w:r>
      <w:r w:rsidRPr="0071321F">
        <w:rPr>
          <w:sz w:val="24"/>
          <w:szCs w:val="32"/>
        </w:rPr>
        <w:t>“</w:t>
      </w:r>
      <w:r w:rsidRPr="0071321F">
        <w:rPr>
          <w:sz w:val="24"/>
          <w:szCs w:val="32"/>
        </w:rPr>
        <w:t>电数宝</w:t>
      </w:r>
      <w:r w:rsidRPr="0071321F">
        <w:rPr>
          <w:sz w:val="24"/>
          <w:szCs w:val="32"/>
        </w:rPr>
        <w:t>”</w:t>
      </w:r>
      <w:hyperlink r:id="rId43" w:tgtFrame="_blank" w:history="1">
        <w:r w:rsidRPr="0071321F">
          <w:rPr>
            <w:sz w:val="24"/>
            <w:szCs w:val="32"/>
          </w:rPr>
          <w:t>监测</w:t>
        </w:r>
      </w:hyperlink>
      <w:r w:rsidRPr="0071321F">
        <w:rPr>
          <w:sz w:val="24"/>
          <w:szCs w:val="32"/>
        </w:rPr>
        <w:t>数据显示，</w:t>
      </w:r>
      <w:r w:rsidRPr="0071321F">
        <w:rPr>
          <w:rFonts w:hint="eastAsia"/>
          <w:sz w:val="24"/>
          <w:szCs w:val="32"/>
        </w:rPr>
        <w:t>2024</w:t>
      </w:r>
      <w:r w:rsidRPr="0071321F">
        <w:rPr>
          <w:rFonts w:hint="eastAsia"/>
          <w:sz w:val="24"/>
          <w:szCs w:val="32"/>
        </w:rPr>
        <w:t>年“摩天轮票务”共获得</w:t>
      </w:r>
      <w:r w:rsidRPr="0071321F">
        <w:rPr>
          <w:rFonts w:hint="eastAsia"/>
          <w:sz w:val="24"/>
          <w:szCs w:val="32"/>
        </w:rPr>
        <w:t>7</w:t>
      </w:r>
      <w:r w:rsidRPr="0071321F">
        <w:rPr>
          <w:rFonts w:hint="eastAsia"/>
          <w:sz w:val="24"/>
          <w:szCs w:val="32"/>
        </w:rPr>
        <w:t>次消费评级，均为“</w:t>
      </w:r>
      <w:r w:rsidRPr="0071321F">
        <w:rPr>
          <w:rFonts w:hint="eastAsia"/>
          <w:b/>
          <w:bCs/>
          <w:sz w:val="24"/>
          <w:szCs w:val="32"/>
        </w:rPr>
        <w:t>不予评级</w:t>
      </w:r>
      <w:r w:rsidRPr="0071321F">
        <w:rPr>
          <w:rFonts w:hint="eastAsia"/>
          <w:sz w:val="24"/>
          <w:szCs w:val="32"/>
        </w:rPr>
        <w:t>”，</w:t>
      </w:r>
      <w:r w:rsidRPr="0071321F">
        <w:rPr>
          <w:rFonts w:hint="eastAsia"/>
          <w:sz w:val="24"/>
          <w:szCs w:val="32"/>
        </w:rPr>
        <w:t>2024</w:t>
      </w:r>
      <w:r w:rsidRPr="0071321F">
        <w:rPr>
          <w:rFonts w:hint="eastAsia"/>
          <w:sz w:val="24"/>
          <w:szCs w:val="32"/>
        </w:rPr>
        <w:t>年整体消费评级为“</w:t>
      </w:r>
      <w:r w:rsidRPr="0071321F">
        <w:rPr>
          <w:rFonts w:hint="eastAsia"/>
          <w:b/>
          <w:bCs/>
          <w:sz w:val="24"/>
          <w:szCs w:val="32"/>
        </w:rPr>
        <w:t>不予评级</w:t>
      </w:r>
      <w:r w:rsidRPr="0071321F">
        <w:rPr>
          <w:rFonts w:hint="eastAsia"/>
          <w:sz w:val="24"/>
          <w:szCs w:val="32"/>
        </w:rPr>
        <w:t>”。</w:t>
      </w:r>
    </w:p>
    <w:p w14:paraId="66D61BA5" w14:textId="77777777" w:rsidR="006558DF" w:rsidRDefault="00923A09" w:rsidP="0071321F">
      <w:pPr>
        <w:jc w:val="center"/>
        <w:rPr>
          <w:color w:val="000000" w:themeColor="text1"/>
          <w:sz w:val="24"/>
        </w:rPr>
      </w:pPr>
      <w:r>
        <w:rPr>
          <w:noProof/>
        </w:rPr>
        <w:drawing>
          <wp:inline distT="0" distB="0" distL="114300" distR="114300" wp14:anchorId="1D255EF9" wp14:editId="3DB94788">
            <wp:extent cx="5270500" cy="2370455"/>
            <wp:effectExtent l="0" t="0" r="6350" b="1079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44"/>
                    <a:stretch>
                      <a:fillRect/>
                    </a:stretch>
                  </pic:blipFill>
                  <pic:spPr>
                    <a:xfrm>
                      <a:off x="0" y="0"/>
                      <a:ext cx="5270500" cy="2370455"/>
                    </a:xfrm>
                    <a:prstGeom prst="rect">
                      <a:avLst/>
                    </a:prstGeom>
                    <a:noFill/>
                    <a:ln>
                      <a:noFill/>
                    </a:ln>
                  </pic:spPr>
                </pic:pic>
              </a:graphicData>
            </a:graphic>
          </wp:inline>
        </w:drawing>
      </w:r>
    </w:p>
    <w:p w14:paraId="3EEF7D15" w14:textId="77777777" w:rsidR="006558DF" w:rsidRDefault="00923A09">
      <w:pPr>
        <w:spacing w:beforeLines="50" w:before="156" w:line="360" w:lineRule="auto"/>
        <w:ind w:firstLineChars="200" w:firstLine="480"/>
      </w:pPr>
      <w:r>
        <w:rPr>
          <w:rFonts w:asciiTheme="minorEastAsia" w:hAnsiTheme="minorEastAsia" w:cstheme="minorEastAsia" w:hint="eastAsia"/>
          <w:color w:val="000000" w:themeColor="text1"/>
          <w:sz w:val="24"/>
        </w:rPr>
        <w:t>2024年“摩天轮票务”涉嫌存在</w:t>
      </w:r>
      <w:r>
        <w:rPr>
          <w:rFonts w:asciiTheme="minorEastAsia" w:hAnsiTheme="minorEastAsia" w:cstheme="minorEastAsia" w:hint="eastAsia"/>
          <w:b/>
          <w:bCs/>
          <w:color w:val="000000" w:themeColor="text1"/>
          <w:sz w:val="24"/>
        </w:rPr>
        <w:t>退款问题、订单问题</w:t>
      </w:r>
      <w:r>
        <w:rPr>
          <w:rFonts w:asciiTheme="minorEastAsia" w:hAnsiTheme="minorEastAsia" w:cstheme="minorEastAsia" w:hint="eastAsia"/>
          <w:color w:val="000000" w:themeColor="text1"/>
          <w:sz w:val="24"/>
        </w:rPr>
        <w:t>等问题；用户投诉“摩天轮票务”的消费金额主要在1000-5000元、100-500元区间。</w:t>
      </w:r>
    </w:p>
    <w:p w14:paraId="049E56F0" w14:textId="77777777" w:rsidR="006558DF" w:rsidRDefault="00923A09">
      <w:r>
        <w:rPr>
          <w:noProof/>
        </w:rPr>
        <w:lastRenderedPageBreak/>
        <w:drawing>
          <wp:inline distT="0" distB="0" distL="114300" distR="114300" wp14:anchorId="07F9F46B" wp14:editId="1B224F57">
            <wp:extent cx="5272405" cy="3444875"/>
            <wp:effectExtent l="0" t="0" r="4445" b="317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45"/>
                    <a:stretch>
                      <a:fillRect/>
                    </a:stretch>
                  </pic:blipFill>
                  <pic:spPr>
                    <a:xfrm>
                      <a:off x="0" y="0"/>
                      <a:ext cx="5272405" cy="3444875"/>
                    </a:xfrm>
                    <a:prstGeom prst="rect">
                      <a:avLst/>
                    </a:prstGeom>
                    <a:noFill/>
                    <a:ln>
                      <a:noFill/>
                    </a:ln>
                  </pic:spPr>
                </pic:pic>
              </a:graphicData>
            </a:graphic>
          </wp:inline>
        </w:drawing>
      </w:r>
    </w:p>
    <w:p w14:paraId="4979F387" w14:textId="77777777" w:rsidR="006558DF" w:rsidRDefault="006558DF"/>
    <w:p w14:paraId="668060AD" w14:textId="77777777" w:rsidR="006558DF" w:rsidRDefault="00923A09">
      <w:pPr>
        <w:pStyle w:val="1"/>
        <w:rPr>
          <w:rFonts w:ascii="微软雅黑" w:eastAsia="微软雅黑" w:hAnsi="微软雅黑" w:cs="微软雅黑"/>
          <w:sz w:val="32"/>
          <w:szCs w:val="32"/>
        </w:rPr>
      </w:pPr>
      <w:bookmarkStart w:id="43" w:name="_Toc192607142"/>
      <w:r>
        <w:rPr>
          <w:rFonts w:ascii="微软雅黑" w:eastAsia="微软雅黑" w:hAnsi="微软雅黑" w:cs="微软雅黑" w:hint="eastAsia"/>
          <w:sz w:val="32"/>
          <w:szCs w:val="32"/>
        </w:rPr>
        <w:t>五、关于我们</w:t>
      </w:r>
      <w:bookmarkEnd w:id="43"/>
    </w:p>
    <w:p w14:paraId="6609B67F" w14:textId="77777777" w:rsidR="006558DF" w:rsidRPr="0071321F" w:rsidRDefault="00923A09" w:rsidP="0071321F">
      <w:pPr>
        <w:rPr>
          <w:b/>
          <w:bCs/>
        </w:rPr>
      </w:pPr>
      <w:bookmarkStart w:id="44" w:name="_Toc3113"/>
      <w:bookmarkStart w:id="45" w:name="_Toc2953"/>
      <w:bookmarkStart w:id="46" w:name="_Toc28705"/>
      <w:bookmarkStart w:id="47" w:name="_Toc18760"/>
      <w:bookmarkStart w:id="48" w:name="_Toc28453"/>
      <w:bookmarkStart w:id="49" w:name="_Toc24272"/>
      <w:bookmarkStart w:id="50" w:name="_Toc16553"/>
      <w:bookmarkStart w:id="51" w:name="_Toc23109"/>
      <w:bookmarkStart w:id="52" w:name="_Toc8817"/>
      <w:bookmarkStart w:id="53" w:name="_Toc21866"/>
      <w:bookmarkStart w:id="54" w:name="_Toc1104"/>
      <w:bookmarkStart w:id="55" w:name="_Toc25785"/>
      <w:bookmarkStart w:id="56" w:name="_Toc102659528"/>
      <w:bookmarkStart w:id="57" w:name="_Toc3632"/>
      <w:bookmarkStart w:id="58" w:name="_Toc15077"/>
      <w:bookmarkStart w:id="59" w:name="_Toc10589"/>
      <w:bookmarkStart w:id="60" w:name="_Toc23921"/>
      <w:bookmarkStart w:id="61" w:name="_Toc29794"/>
      <w:r w:rsidRPr="0071321F">
        <w:rPr>
          <w:rFonts w:hint="eastAsia"/>
          <w:b/>
          <w:bCs/>
        </w:rPr>
        <w:t>（一）</w:t>
      </w:r>
      <w:proofErr w:type="gramStart"/>
      <w:r w:rsidRPr="0071321F">
        <w:rPr>
          <w:rFonts w:hint="eastAsia"/>
          <w:b/>
          <w:bCs/>
        </w:rPr>
        <w:t>关于</w:t>
      </w:r>
      <w:bookmarkEnd w:id="44"/>
      <w:r w:rsidRPr="0071321F">
        <w:rPr>
          <w:rFonts w:hint="eastAsia"/>
          <w:b/>
          <w:bCs/>
        </w:rPr>
        <w:t>电诉宝</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roofErr w:type="gramEnd"/>
    </w:p>
    <w:p w14:paraId="1DAB0453" w14:textId="77777777" w:rsidR="006558DF" w:rsidRDefault="00923A09">
      <w:pPr>
        <w:spacing w:beforeLines="50" w:before="156" w:afterLines="50" w:after="156" w:line="360" w:lineRule="auto"/>
        <w:ind w:firstLineChars="200" w:firstLine="480"/>
      </w:pPr>
      <w:r>
        <w:rPr>
          <w:rFonts w:ascii="宋体" w:eastAsia="宋体" w:hAnsi="宋体" w:cs="宋体" w:hint="eastAsia"/>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44D1A3FE" w14:textId="77777777" w:rsidR="006558DF" w:rsidRDefault="00923A09">
      <w:pPr>
        <w:spacing w:beforeLines="50" w:before="156" w:afterLines="50" w:after="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“电诉宝”（网络消费纠纷调解平台；</w:t>
      </w:r>
      <w:hyperlink r:id="rId46" w:history="1">
        <w:r>
          <w:rPr>
            <w:rStyle w:val="aa"/>
            <w:rFonts w:asciiTheme="minorEastAsia" w:hAnsiTheme="minorEastAsia" w:cstheme="minorEastAsia" w:hint="eastAsia"/>
            <w:sz w:val="24"/>
          </w:rPr>
          <w:t>315.100EC.CN</w:t>
        </w:r>
      </w:hyperlink>
      <w:r>
        <w:rPr>
          <w:rFonts w:asciiTheme="minorEastAsia" w:hAnsiTheme="minorEastAsia" w:cstheme="minorEastAsia" w:hint="eastAsia"/>
          <w:color w:val="000000" w:themeColor="text1"/>
          <w:sz w:val="24"/>
        </w:rPr>
        <w:t>）运行十余年，与全国数百家电商建立对接，致力于为广大电</w:t>
      </w:r>
      <w:proofErr w:type="gramStart"/>
      <w:r>
        <w:rPr>
          <w:rFonts w:asciiTheme="minorEastAsia" w:hAnsiTheme="minorEastAsia" w:cstheme="minorEastAsia" w:hint="eastAsia"/>
          <w:color w:val="000000" w:themeColor="text1"/>
          <w:sz w:val="24"/>
        </w:rPr>
        <w:t>商用户</w:t>
      </w:r>
      <w:proofErr w:type="gramEnd"/>
      <w:r>
        <w:rPr>
          <w:rFonts w:asciiTheme="minorEastAsia" w:hAnsiTheme="minorEastAsia" w:cstheme="minorEastAsia" w:hint="eastAsia"/>
          <w:color w:val="000000" w:themeColor="text1"/>
          <w:sz w:val="24"/>
        </w:rPr>
        <w:t>解决网络消费纠纷，帮助广</w:t>
      </w:r>
      <w:r>
        <w:rPr>
          <w:rFonts w:asciiTheme="minorEastAsia" w:hAnsiTheme="minorEastAsia" w:cstheme="minorEastAsia" w:hint="eastAsia"/>
          <w:sz w:val="24"/>
        </w:rPr>
        <w:t>大电商提升用户购物体验与售后服务，以自身独有的客观公正性、中立性、权威性，稳居全国影响力与公信力前列的“第三方电商投诉维权服务平台”，并有20余名电商行业资深律师常年开展坐镇咨询与维权服务，平台投诉纠纷解决率在80%以</w:t>
      </w:r>
      <w:r>
        <w:rPr>
          <w:rFonts w:asciiTheme="minorEastAsia" w:hAnsiTheme="minorEastAsia" w:cstheme="minorEastAsia" w:hint="eastAsia"/>
          <w:sz w:val="24"/>
        </w:rPr>
        <w:lastRenderedPageBreak/>
        <w:t>上，深受全国各地</w:t>
      </w:r>
      <w:proofErr w:type="gramStart"/>
      <w:r>
        <w:rPr>
          <w:rFonts w:asciiTheme="minorEastAsia" w:hAnsiTheme="minorEastAsia" w:cstheme="minorEastAsia" w:hint="eastAsia"/>
          <w:sz w:val="24"/>
        </w:rPr>
        <w:t>网购用户</w:t>
      </w:r>
      <w:proofErr w:type="gramEnd"/>
      <w:r>
        <w:rPr>
          <w:rFonts w:asciiTheme="minorEastAsia" w:hAnsiTheme="minorEastAsia" w:cstheme="minorEastAsia" w:hint="eastAsia"/>
          <w:sz w:val="24"/>
        </w:rPr>
        <w:t>信赖。</w:t>
      </w:r>
    </w:p>
    <w:p w14:paraId="398D17D2" w14:textId="77777777" w:rsidR="006558DF" w:rsidRDefault="00923A09">
      <w:pPr>
        <w:spacing w:beforeLines="50" w:before="156" w:afterLines="50" w:after="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根据平台受理</w:t>
      </w:r>
      <w:proofErr w:type="gramStart"/>
      <w:r>
        <w:rPr>
          <w:rFonts w:asciiTheme="minorEastAsia" w:hAnsiTheme="minorEastAsia" w:cstheme="minorEastAsia" w:hint="eastAsia"/>
          <w:sz w:val="24"/>
        </w:rPr>
        <w:t>的客诉“大数据”</w:t>
      </w:r>
      <w:proofErr w:type="gramEnd"/>
      <w:r>
        <w:rPr>
          <w:rFonts w:asciiTheme="minorEastAsia" w:hAnsiTheme="minorEastAsia" w:cstheme="minorEastAsia" w:hint="eastAsia"/>
          <w:sz w:val="24"/>
        </w:rPr>
        <w:t xml:space="preserve">和真实案例，每月度、季度、半年度、年度公开发布客观用户体验报告和相关榜单，已连续十余年发布，被业内视为“电商315风向标”，被全国广大用户、企业、媒体、政府所认可和引用。 </w:t>
      </w:r>
    </w:p>
    <w:p w14:paraId="74D7B73E" w14:textId="77777777" w:rsidR="006558DF" w:rsidRDefault="00923A09">
      <w:pPr>
        <w:spacing w:beforeLines="50" w:before="156" w:afterLines="50" w:after="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新平台于2018年315前夕正式上线运行。新系统实现“一键投诉”、24h在线、自助维权、同步直达、实时处理、进度查询、满意度评价、律师坐堂法律求助，还有大数据分析功能，真正实现了“天天315”，成为千千万万电</w:t>
      </w:r>
      <w:proofErr w:type="gramStart"/>
      <w:r>
        <w:rPr>
          <w:rFonts w:asciiTheme="minorEastAsia" w:hAnsiTheme="minorEastAsia" w:cstheme="minorEastAsia" w:hint="eastAsia"/>
          <w:sz w:val="24"/>
        </w:rPr>
        <w:t>商用户</w:t>
      </w:r>
      <w:proofErr w:type="gramEnd"/>
      <w:r>
        <w:rPr>
          <w:rFonts w:asciiTheme="minorEastAsia" w:hAnsiTheme="minorEastAsia" w:cstheme="minorEastAsia" w:hint="eastAsia"/>
          <w:sz w:val="24"/>
        </w:rPr>
        <w:t>的“网购维权神器”。</w:t>
      </w:r>
    </w:p>
    <w:p w14:paraId="129DAB34" w14:textId="77777777" w:rsidR="006558DF" w:rsidRDefault="00923A09">
      <w:pPr>
        <w:spacing w:beforeLines="50" w:before="156" w:afterLines="50" w:after="156"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此外，为了更好帮助电商平台更好的处理投诉。平台“绿色通道”服务向广大电商平台开放，电商可自主申请入驻，实时受理、反馈和查询用户满意度评价。</w:t>
      </w:r>
    </w:p>
    <w:p w14:paraId="45BDB019" w14:textId="77777777" w:rsidR="006558DF" w:rsidRDefault="00923A09">
      <w:pPr>
        <w:spacing w:beforeLines="50" w:before="156" w:afterLines="50" w:after="156" w:line="360" w:lineRule="auto"/>
      </w:pPr>
      <w:r>
        <w:rPr>
          <w:noProof/>
        </w:rPr>
        <w:lastRenderedPageBreak/>
        <w:drawing>
          <wp:inline distT="0" distB="0" distL="114300" distR="114300" wp14:anchorId="0E4A855D" wp14:editId="5BEB0292">
            <wp:extent cx="5265420" cy="6941185"/>
            <wp:effectExtent l="0" t="0" r="11430" b="1206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47"/>
                    <a:stretch>
                      <a:fillRect/>
                    </a:stretch>
                  </pic:blipFill>
                  <pic:spPr>
                    <a:xfrm>
                      <a:off x="0" y="0"/>
                      <a:ext cx="5265420" cy="6941185"/>
                    </a:xfrm>
                    <a:prstGeom prst="rect">
                      <a:avLst/>
                    </a:prstGeom>
                    <a:noFill/>
                    <a:ln>
                      <a:noFill/>
                    </a:ln>
                  </pic:spPr>
                </pic:pic>
              </a:graphicData>
            </a:graphic>
          </wp:inline>
        </w:drawing>
      </w:r>
    </w:p>
    <w:p w14:paraId="1919907E" w14:textId="77777777" w:rsidR="006558DF" w:rsidRDefault="00923A09">
      <w:pPr>
        <w:spacing w:beforeLines="50" w:before="156" w:afterLines="50" w:after="156" w:line="360" w:lineRule="auto"/>
        <w:ind w:firstLineChars="200" w:firstLine="480"/>
        <w:rPr>
          <w:rFonts w:asciiTheme="minorEastAsia" w:hAnsiTheme="minorEastAsia" w:cstheme="minorEastAsia"/>
          <w:sz w:val="24"/>
        </w:rPr>
      </w:pPr>
      <w:r>
        <w:rPr>
          <w:rFonts w:ascii="宋体" w:eastAsia="宋体" w:hAnsi="宋体" w:cs="宋体"/>
          <w:sz w:val="24"/>
        </w:rPr>
        <w:t>为了更好地营造公开、透明、健康的电</w:t>
      </w:r>
      <w:proofErr w:type="gramStart"/>
      <w:r>
        <w:rPr>
          <w:rFonts w:ascii="宋体" w:eastAsia="宋体" w:hAnsi="宋体" w:cs="宋体"/>
          <w:sz w:val="24"/>
        </w:rPr>
        <w:t>商消费</w:t>
      </w:r>
      <w:proofErr w:type="gramEnd"/>
      <w:r>
        <w:rPr>
          <w:rFonts w:ascii="宋体" w:eastAsia="宋体" w:hAnsi="宋体" w:cs="宋体"/>
          <w:sz w:val="24"/>
        </w:rPr>
        <w:t>投诉环境，</w:t>
      </w:r>
      <w:r>
        <w:rPr>
          <w:rFonts w:ascii="宋体" w:eastAsia="宋体" w:hAnsi="宋体" w:cs="宋体" w:hint="eastAsia"/>
          <w:sz w:val="24"/>
        </w:rPr>
        <w:t>“</w:t>
      </w:r>
      <w:r>
        <w:rPr>
          <w:rFonts w:ascii="宋体" w:eastAsia="宋体" w:hAnsi="宋体" w:cs="宋体"/>
          <w:sz w:val="24"/>
        </w:rPr>
        <w:t>电诉宝</w:t>
      </w:r>
      <w:r>
        <w:rPr>
          <w:rFonts w:ascii="宋体" w:eastAsia="宋体" w:hAnsi="宋体" w:cs="宋体" w:hint="eastAsia"/>
          <w:sz w:val="24"/>
        </w:rPr>
        <w:t>”</w:t>
      </w:r>
      <w:r>
        <w:rPr>
          <w:rFonts w:ascii="宋体" w:eastAsia="宋体" w:hAnsi="宋体" w:cs="宋体"/>
          <w:sz w:val="24"/>
        </w:rPr>
        <w:t>公开版于2020年7月1日正式上线，</w:t>
      </w:r>
      <w:r>
        <w:rPr>
          <w:rStyle w:val="a9"/>
          <w:rFonts w:ascii="宋体" w:eastAsia="宋体" w:hAnsi="宋体" w:cs="宋体"/>
          <w:sz w:val="24"/>
        </w:rPr>
        <w:t>新增用户投诉实时受理动态、月度平台投诉量TOP10、热点投诉地区</w:t>
      </w:r>
      <w:r>
        <w:rPr>
          <w:rFonts w:ascii="宋体" w:eastAsia="宋体" w:hAnsi="宋体" w:cs="宋体"/>
          <w:sz w:val="24"/>
        </w:rPr>
        <w:t>等模块，让投诉过程透明化，一手掌握信息动态。</w:t>
      </w:r>
    </w:p>
    <w:p w14:paraId="04C8EA59" w14:textId="77777777" w:rsidR="006558DF" w:rsidRDefault="00923A09">
      <w:pPr>
        <w:spacing w:beforeLines="50" w:before="156" w:afterLines="50" w:after="156" w:line="360" w:lineRule="auto"/>
      </w:pPr>
      <w:r>
        <w:rPr>
          <w:noProof/>
        </w:rPr>
        <w:lastRenderedPageBreak/>
        <w:drawing>
          <wp:inline distT="0" distB="0" distL="114300" distR="114300" wp14:anchorId="61CE874F" wp14:editId="4B29CD98">
            <wp:extent cx="5269865" cy="4695190"/>
            <wp:effectExtent l="0" t="0" r="698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5269865" cy="4695190"/>
                    </a:xfrm>
                    <a:prstGeom prst="rect">
                      <a:avLst/>
                    </a:prstGeom>
                    <a:noFill/>
                    <a:ln>
                      <a:noFill/>
                    </a:ln>
                  </pic:spPr>
                </pic:pic>
              </a:graphicData>
            </a:graphic>
          </wp:inline>
        </w:drawing>
      </w:r>
    </w:p>
    <w:p w14:paraId="2AD31121" w14:textId="77777777" w:rsidR="006558DF" w:rsidRDefault="006558DF">
      <w:pPr>
        <w:spacing w:beforeLines="50" w:before="156" w:afterLines="50" w:after="156" w:line="360" w:lineRule="auto"/>
      </w:pPr>
    </w:p>
    <w:p w14:paraId="7E44ECAF" w14:textId="77777777" w:rsidR="006558DF" w:rsidRPr="0071321F" w:rsidRDefault="00923A09" w:rsidP="0071321F">
      <w:pPr>
        <w:rPr>
          <w:b/>
          <w:bCs/>
        </w:rPr>
      </w:pPr>
      <w:bookmarkStart w:id="62" w:name="_Toc22876"/>
      <w:bookmarkStart w:id="63" w:name="_Toc102659529"/>
      <w:bookmarkStart w:id="64" w:name="_Toc8999"/>
      <w:bookmarkStart w:id="65" w:name="_Toc10978"/>
      <w:bookmarkStart w:id="66" w:name="_Toc2152"/>
      <w:bookmarkStart w:id="67" w:name="_Toc26824"/>
      <w:bookmarkStart w:id="68" w:name="_Toc11744"/>
      <w:bookmarkStart w:id="69" w:name="_Toc8017"/>
      <w:bookmarkStart w:id="70" w:name="_Toc32176"/>
      <w:bookmarkStart w:id="71" w:name="_Toc29763"/>
      <w:bookmarkStart w:id="72" w:name="_Toc13799"/>
      <w:bookmarkStart w:id="73" w:name="_Toc352"/>
      <w:bookmarkStart w:id="74" w:name="_Toc28892"/>
      <w:bookmarkStart w:id="75" w:name="_Toc14641"/>
      <w:bookmarkStart w:id="76" w:name="_Toc32497"/>
      <w:bookmarkStart w:id="77" w:name="_Toc10161"/>
      <w:bookmarkStart w:id="78" w:name="_Toc4676"/>
      <w:bookmarkStart w:id="79" w:name="_Toc21023"/>
      <w:r w:rsidRPr="0071321F">
        <w:rPr>
          <w:rFonts w:hint="eastAsia"/>
          <w:b/>
          <w:bCs/>
        </w:rPr>
        <w:t>（二）关于网经社</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353903A4" w14:textId="77777777" w:rsidR="006558DF" w:rsidRDefault="00923A09">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浙江网经社信息科技公司拥有18年历史，旗下运营：</w:t>
      </w:r>
      <w:r>
        <w:rPr>
          <w:rFonts w:ascii="宋体" w:eastAsia="宋体" w:hAnsi="宋体" w:cs="宋体" w:hint="eastAsia"/>
          <w:b/>
          <w:sz w:val="24"/>
        </w:rPr>
        <w:t>网经社(数字经济</w:t>
      </w:r>
      <w:r>
        <w:rPr>
          <w:rFonts w:ascii="宋体" w:eastAsia="宋体" w:hAnsi="宋体" w:cs="宋体" w:hint="eastAsia"/>
          <w:b/>
          <w:sz w:val="24"/>
        </w:rPr>
        <w:cr/>
        <w:t>新媒体)、网经社电子商务研究中心(智库)、“电数宝”(大数据)、“投融资中心”(FA)、“电诉宝”(C端)</w:t>
      </w:r>
      <w:r>
        <w:rPr>
          <w:rFonts w:ascii="宋体" w:eastAsia="宋体" w:hAnsi="宋体" w:cs="宋体" w:hint="eastAsia"/>
          <w:sz w:val="24"/>
        </w:rPr>
        <w:t>等系列</w:t>
      </w:r>
      <w:proofErr w:type="gramStart"/>
      <w:r>
        <w:rPr>
          <w:rFonts w:ascii="宋体" w:eastAsia="宋体" w:hAnsi="宋体" w:cs="宋体" w:hint="eastAsia"/>
          <w:sz w:val="24"/>
        </w:rPr>
        <w:t>子品牌</w:t>
      </w:r>
      <w:proofErr w:type="gramEnd"/>
      <w:r>
        <w:rPr>
          <w:rFonts w:ascii="宋体" w:eastAsia="宋体" w:hAnsi="宋体" w:cs="宋体" w:hint="eastAsia"/>
          <w:sz w:val="24"/>
        </w:rPr>
        <w:t>/平台/产品，提供媒体、研究、数据、融资、营销、顾问等服务，并致力于打造大数据驱动的“领先的数字经济服务商”。</w:t>
      </w:r>
    </w:p>
    <w:p w14:paraId="674D6D0A" w14:textId="77777777" w:rsidR="006558DF" w:rsidRDefault="00923A09">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网经社网站（WWW.100EC.CN）旗下拥有</w:t>
      </w:r>
      <w:r>
        <w:rPr>
          <w:rFonts w:ascii="宋体" w:eastAsia="宋体" w:hAnsi="宋体" w:cs="宋体" w:hint="eastAsia"/>
          <w:b/>
          <w:sz w:val="24"/>
        </w:rPr>
        <w:t>100多个</w:t>
      </w:r>
      <w:r>
        <w:rPr>
          <w:rFonts w:ascii="宋体" w:eastAsia="宋体" w:hAnsi="宋体" w:cs="宋体" w:hint="eastAsia"/>
          <w:sz w:val="24"/>
        </w:rPr>
        <w:t>细分台、频道、平台、分站，</w:t>
      </w:r>
      <w:r>
        <w:rPr>
          <w:rFonts w:ascii="宋体" w:eastAsia="宋体" w:hAnsi="宋体" w:cs="宋体" w:hint="eastAsia"/>
          <w:sz w:val="24"/>
        </w:rPr>
        <w:cr/>
      </w:r>
      <w:r>
        <w:rPr>
          <w:rFonts w:ascii="宋体" w:eastAsia="宋体" w:hAnsi="宋体" w:cs="宋体" w:hint="eastAsia"/>
          <w:b/>
          <w:sz w:val="24"/>
        </w:rPr>
        <w:t>365天/12小时</w:t>
      </w:r>
      <w:r>
        <w:rPr>
          <w:rFonts w:ascii="宋体" w:eastAsia="宋体" w:hAnsi="宋体" w:cs="宋体" w:hint="eastAsia"/>
          <w:sz w:val="24"/>
        </w:rPr>
        <w:t>滚动发布国内外数字经济资讯，为全国乃至全球用户提供全面、</w:t>
      </w:r>
      <w:r>
        <w:rPr>
          <w:rFonts w:ascii="宋体" w:eastAsia="宋体" w:hAnsi="宋体" w:cs="宋体" w:hint="eastAsia"/>
          <w:sz w:val="24"/>
        </w:rPr>
        <w:cr/>
        <w:t>及时、专业</w:t>
      </w:r>
      <w:proofErr w:type="gramStart"/>
      <w:r>
        <w:rPr>
          <w:rFonts w:ascii="宋体" w:eastAsia="宋体" w:hAnsi="宋体" w:cs="宋体" w:hint="eastAsia"/>
          <w:sz w:val="24"/>
        </w:rPr>
        <w:t>的靠谱资讯</w:t>
      </w:r>
      <w:proofErr w:type="gramEnd"/>
      <w:r>
        <w:rPr>
          <w:rFonts w:ascii="宋体" w:eastAsia="宋体" w:hAnsi="宋体" w:cs="宋体" w:hint="eastAsia"/>
          <w:sz w:val="24"/>
        </w:rPr>
        <w:t>，是国内首屈一指的数字经济服务商。</w:t>
      </w:r>
    </w:p>
    <w:p w14:paraId="205CF6E5" w14:textId="77777777" w:rsidR="006558DF" w:rsidRDefault="00923A09">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公司总部位于杭州，系国内唯一拥有A股上市公司背景的数字经济媒体、智库和平台，母公司在全国拥有30个分支机构，员工1000余人，实力雄厚，是我</w:t>
      </w:r>
      <w:r>
        <w:rPr>
          <w:rFonts w:ascii="宋体" w:eastAsia="宋体" w:hAnsi="宋体" w:cs="宋体" w:hint="eastAsia"/>
          <w:sz w:val="24"/>
        </w:rPr>
        <w:lastRenderedPageBreak/>
        <w:t>国</w:t>
      </w:r>
      <w:proofErr w:type="gramStart"/>
      <w:r>
        <w:rPr>
          <w:rFonts w:ascii="宋体" w:eastAsia="宋体" w:hAnsi="宋体" w:cs="宋体" w:hint="eastAsia"/>
          <w:sz w:val="24"/>
        </w:rPr>
        <w:t>电数字</w:t>
      </w:r>
      <w:proofErr w:type="gramEnd"/>
      <w:r>
        <w:rPr>
          <w:rFonts w:ascii="宋体" w:eastAsia="宋体" w:hAnsi="宋体" w:cs="宋体" w:hint="eastAsia"/>
          <w:sz w:val="24"/>
        </w:rPr>
        <w:t>经济行业的见证者与推动者。</w:t>
      </w:r>
    </w:p>
    <w:p w14:paraId="29787600" w14:textId="77777777" w:rsidR="006558DF" w:rsidRDefault="00923A09">
      <w:pPr>
        <w:spacing w:beforeLines="50" w:before="156" w:line="360" w:lineRule="auto"/>
        <w:jc w:val="center"/>
        <w:rPr>
          <w:rFonts w:ascii="宋体" w:eastAsia="宋体" w:hAnsi="宋体" w:cs="宋体"/>
          <w:sz w:val="24"/>
        </w:rPr>
      </w:pPr>
      <w:r>
        <w:rPr>
          <w:rFonts w:ascii="宋体" w:eastAsia="宋体" w:hAnsi="宋体" w:cs="宋体"/>
          <w:noProof/>
          <w:sz w:val="24"/>
        </w:rPr>
        <w:drawing>
          <wp:inline distT="0" distB="0" distL="114300" distR="114300" wp14:anchorId="1DC12FA4" wp14:editId="174D5DE1">
            <wp:extent cx="5339080" cy="3517900"/>
            <wp:effectExtent l="0" t="0" r="1397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9"/>
                    <a:stretch>
                      <a:fillRect/>
                    </a:stretch>
                  </pic:blipFill>
                  <pic:spPr>
                    <a:xfrm>
                      <a:off x="0" y="0"/>
                      <a:ext cx="5339080" cy="3517900"/>
                    </a:xfrm>
                    <a:prstGeom prst="rect">
                      <a:avLst/>
                    </a:prstGeom>
                    <a:noFill/>
                    <a:ln w="9525">
                      <a:noFill/>
                    </a:ln>
                  </pic:spPr>
                </pic:pic>
              </a:graphicData>
            </a:graphic>
          </wp:inline>
        </w:drawing>
      </w:r>
    </w:p>
    <w:p w14:paraId="0D53AA6E" w14:textId="77777777" w:rsidR="006558DF" w:rsidRDefault="00923A09">
      <w:pPr>
        <w:spacing w:beforeLines="50" w:before="156" w:line="360" w:lineRule="auto"/>
        <w:ind w:firstLineChars="200" w:firstLine="480"/>
        <w:rPr>
          <w:rFonts w:ascii="宋体" w:eastAsia="宋体" w:hAnsi="宋体" w:cs="宋体"/>
          <w:sz w:val="24"/>
        </w:rPr>
      </w:pPr>
      <w:r>
        <w:rPr>
          <w:rFonts w:ascii="宋体" w:eastAsia="宋体" w:hAnsi="宋体" w:cs="宋体" w:hint="eastAsia"/>
          <w:sz w:val="24"/>
        </w:rPr>
        <w:t>具体服务包括：</w:t>
      </w:r>
      <w:r>
        <w:rPr>
          <w:rFonts w:ascii="宋体" w:eastAsia="宋体" w:hAnsi="宋体" w:cs="宋体" w:hint="eastAsia"/>
          <w:b/>
          <w:bCs/>
          <w:sz w:val="24"/>
        </w:rPr>
        <w:t>1）</w:t>
      </w:r>
      <w:r>
        <w:rPr>
          <w:rFonts w:ascii="宋体" w:eastAsia="宋体" w:hAnsi="宋体" w:cs="宋体"/>
          <w:b/>
          <w:bCs/>
          <w:sz w:val="24"/>
        </w:rPr>
        <w:t>向平台企业提供</w:t>
      </w:r>
      <w:r>
        <w:rPr>
          <w:rFonts w:ascii="宋体" w:eastAsia="宋体" w:hAnsi="宋体" w:cs="宋体"/>
          <w:sz w:val="24"/>
        </w:rPr>
        <w:t>：媒体传播业务为核心的品牌服务，基于网经</w:t>
      </w:r>
      <w:proofErr w:type="gramStart"/>
      <w:r>
        <w:rPr>
          <w:rFonts w:ascii="宋体" w:eastAsia="宋体" w:hAnsi="宋体" w:cs="宋体"/>
          <w:sz w:val="24"/>
        </w:rPr>
        <w:t>社数字</w:t>
      </w:r>
      <w:proofErr w:type="gramEnd"/>
      <w:r>
        <w:rPr>
          <w:rFonts w:ascii="宋体" w:eastAsia="宋体" w:hAnsi="宋体" w:cs="宋体"/>
          <w:sz w:val="24"/>
        </w:rPr>
        <w:t>经济门户、</w:t>
      </w:r>
      <w:hyperlink r:id="rId50" w:tgtFrame="https://www.100ec.cn/_blank" w:history="1"/>
      <w:hyperlink r:id="rId51" w:tgtFrame="https://www.100ec.cn/_blank" w:history="1">
        <w:r>
          <w:rPr>
            <w:rFonts w:ascii="宋体" w:eastAsia="宋体" w:hAnsi="宋体" w:cs="宋体"/>
            <w:sz w:val="24"/>
          </w:rPr>
          <w:t>自媒体</w:t>
        </w:r>
      </w:hyperlink>
      <w:r>
        <w:rPr>
          <w:rFonts w:ascii="宋体" w:eastAsia="宋体" w:hAnsi="宋体" w:cs="宋体"/>
          <w:sz w:val="24"/>
        </w:rPr>
        <w:t>矩阵、3000</w:t>
      </w:r>
      <w:proofErr w:type="gramStart"/>
      <w:r>
        <w:rPr>
          <w:rFonts w:ascii="宋体" w:eastAsia="宋体" w:hAnsi="宋体" w:cs="宋体"/>
          <w:sz w:val="24"/>
        </w:rPr>
        <w:t>人媒体库</w:t>
      </w:r>
      <w:proofErr w:type="gramEnd"/>
      <w:r>
        <w:rPr>
          <w:rFonts w:ascii="宋体" w:eastAsia="宋体" w:hAnsi="宋体" w:cs="宋体"/>
          <w:sz w:val="24"/>
        </w:rPr>
        <w:t>；</w:t>
      </w:r>
      <w:r>
        <w:rPr>
          <w:rFonts w:ascii="宋体" w:eastAsia="宋体" w:hAnsi="宋体" w:cs="宋体"/>
          <w:b/>
          <w:bCs/>
          <w:sz w:val="24"/>
        </w:rPr>
        <w:t>2）向政府/</w:t>
      </w:r>
      <w:hyperlink r:id="rId52" w:tgtFrame="https://www.100ec.cn/_blank" w:history="1">
        <w:r>
          <w:rPr>
            <w:rFonts w:ascii="宋体" w:eastAsia="宋体" w:hAnsi="宋体" w:cs="宋体"/>
            <w:b/>
            <w:bCs/>
            <w:sz w:val="24"/>
          </w:rPr>
          <w:t>机构</w:t>
        </w:r>
      </w:hyperlink>
      <w:r>
        <w:rPr>
          <w:rFonts w:ascii="宋体" w:eastAsia="宋体" w:hAnsi="宋体" w:cs="宋体"/>
          <w:b/>
          <w:bCs/>
          <w:sz w:val="24"/>
        </w:rPr>
        <w:t>提供</w:t>
      </w:r>
      <w:r>
        <w:rPr>
          <w:rFonts w:ascii="宋体" w:eastAsia="宋体" w:hAnsi="宋体" w:cs="宋体"/>
          <w:sz w:val="24"/>
        </w:rPr>
        <w:t>：研究咨询为核心的智库服务，基于互联网行业内唯一一家</w:t>
      </w:r>
      <w:hyperlink r:id="rId53" w:tgtFrame="https://www.100ec.cn/_blank" w:history="1"/>
      <w:hyperlink r:id="rId54" w:tgtFrame="https://www.100ec.cn/_blank" w:history="1">
        <w:proofErr w:type="gramStart"/>
        <w:r>
          <w:rPr>
            <w:rFonts w:ascii="宋体" w:eastAsia="宋体" w:hAnsi="宋体" w:cs="宋体"/>
            <w:sz w:val="24"/>
          </w:rPr>
          <w:t>国家发改委</w:t>
        </w:r>
        <w:proofErr w:type="gramEnd"/>
      </w:hyperlink>
      <w:r>
        <w:rPr>
          <w:rFonts w:ascii="宋体" w:eastAsia="宋体" w:hAnsi="宋体" w:cs="宋体"/>
          <w:sz w:val="24"/>
        </w:rPr>
        <w:t>认定的</w:t>
      </w:r>
      <w:r>
        <w:rPr>
          <w:rFonts w:ascii="宋体" w:eastAsia="宋体" w:hAnsi="宋体" w:cs="宋体" w:hint="eastAsia"/>
          <w:sz w:val="24"/>
        </w:rPr>
        <w:t>“</w:t>
      </w:r>
      <w:r>
        <w:rPr>
          <w:rFonts w:ascii="宋体" w:eastAsia="宋体" w:hAnsi="宋体" w:cs="宋体"/>
          <w:sz w:val="24"/>
        </w:rPr>
        <w:t>一带一路</w:t>
      </w:r>
      <w:r>
        <w:rPr>
          <w:rFonts w:ascii="宋体" w:eastAsia="宋体" w:hAnsi="宋体" w:cs="宋体" w:hint="eastAsia"/>
          <w:sz w:val="24"/>
        </w:rPr>
        <w:t>”</w:t>
      </w:r>
      <w:r>
        <w:rPr>
          <w:rFonts w:ascii="宋体" w:eastAsia="宋体" w:hAnsi="宋体" w:cs="宋体"/>
          <w:sz w:val="24"/>
        </w:rPr>
        <w:t>TOP10影响力社会智库</w:t>
      </w:r>
      <w:r>
        <w:rPr>
          <w:rFonts w:ascii="宋体" w:eastAsia="宋体" w:hAnsi="宋体" w:cs="宋体" w:hint="eastAsia"/>
          <w:sz w:val="24"/>
        </w:rPr>
        <w:t>“</w:t>
      </w:r>
      <w:r>
        <w:rPr>
          <w:rFonts w:ascii="宋体" w:eastAsia="宋体" w:hAnsi="宋体" w:cs="宋体"/>
          <w:sz w:val="24"/>
        </w:rPr>
        <w:t>网经社电子商务研究中心</w:t>
      </w:r>
      <w:r>
        <w:rPr>
          <w:rFonts w:ascii="宋体" w:eastAsia="宋体" w:hAnsi="宋体" w:cs="宋体" w:hint="eastAsia"/>
          <w:sz w:val="24"/>
        </w:rPr>
        <w:t>”</w:t>
      </w:r>
      <w:r>
        <w:rPr>
          <w:rFonts w:ascii="宋体" w:eastAsia="宋体" w:hAnsi="宋体" w:cs="宋体"/>
          <w:sz w:val="24"/>
        </w:rPr>
        <w:t>；</w:t>
      </w:r>
      <w:r>
        <w:rPr>
          <w:rFonts w:ascii="宋体" w:eastAsia="宋体" w:hAnsi="宋体" w:cs="宋体"/>
          <w:b/>
          <w:bCs/>
          <w:sz w:val="24"/>
        </w:rPr>
        <w:t>3）</w:t>
      </w:r>
      <w:proofErr w:type="gramStart"/>
      <w:r>
        <w:rPr>
          <w:rFonts w:ascii="宋体" w:eastAsia="宋体" w:hAnsi="宋体" w:cs="宋体"/>
          <w:b/>
          <w:bCs/>
          <w:sz w:val="24"/>
        </w:rPr>
        <w:t>向渠道方</w:t>
      </w:r>
      <w:proofErr w:type="gramEnd"/>
      <w:r>
        <w:rPr>
          <w:rFonts w:ascii="宋体" w:eastAsia="宋体" w:hAnsi="宋体" w:cs="宋体"/>
          <w:b/>
          <w:bCs/>
          <w:sz w:val="24"/>
        </w:rPr>
        <w:t>、商家/创业公司提供多样化的服务</w:t>
      </w:r>
      <w:r>
        <w:rPr>
          <w:rFonts w:ascii="宋体" w:eastAsia="宋体" w:hAnsi="宋体" w:cs="宋体"/>
          <w:sz w:val="24"/>
        </w:rPr>
        <w:t>：</w:t>
      </w:r>
      <w:r>
        <w:rPr>
          <w:rFonts w:ascii="宋体" w:eastAsia="宋体" w:hAnsi="宋体" w:cs="宋体" w:hint="eastAsia"/>
          <w:sz w:val="24"/>
        </w:rPr>
        <w:t>“</w:t>
      </w:r>
      <w:r>
        <w:rPr>
          <w:rFonts w:ascii="宋体" w:eastAsia="宋体" w:hAnsi="宋体" w:cs="宋体"/>
          <w:sz w:val="24"/>
        </w:rPr>
        <w:t>千电万商</w:t>
      </w:r>
      <w:r>
        <w:rPr>
          <w:rFonts w:ascii="宋体" w:eastAsia="宋体" w:hAnsi="宋体" w:cs="宋体" w:hint="eastAsia"/>
          <w:sz w:val="24"/>
        </w:rPr>
        <w:t>”</w:t>
      </w:r>
      <w:r>
        <w:rPr>
          <w:rFonts w:ascii="宋体" w:eastAsia="宋体" w:hAnsi="宋体" w:cs="宋体"/>
          <w:sz w:val="24"/>
        </w:rPr>
        <w:t>生态圈、网</w:t>
      </w:r>
      <w:proofErr w:type="gramStart"/>
      <w:r>
        <w:rPr>
          <w:rFonts w:ascii="宋体" w:eastAsia="宋体" w:hAnsi="宋体" w:cs="宋体"/>
          <w:sz w:val="24"/>
        </w:rPr>
        <w:t>经社投融资</w:t>
      </w:r>
      <w:proofErr w:type="gramEnd"/>
      <w:r>
        <w:rPr>
          <w:rFonts w:ascii="宋体" w:eastAsia="宋体" w:hAnsi="宋体" w:cs="宋体"/>
          <w:sz w:val="24"/>
        </w:rPr>
        <w:t>中心，</w:t>
      </w:r>
      <w:proofErr w:type="gramStart"/>
      <w:r>
        <w:rPr>
          <w:rFonts w:ascii="宋体" w:eastAsia="宋体" w:hAnsi="宋体" w:cs="宋体"/>
          <w:sz w:val="24"/>
        </w:rPr>
        <w:t>包括私董会</w:t>
      </w:r>
      <w:proofErr w:type="gramEnd"/>
      <w:r>
        <w:rPr>
          <w:rFonts w:ascii="宋体" w:eastAsia="宋体" w:hAnsi="宋体" w:cs="宋体"/>
          <w:sz w:val="24"/>
        </w:rPr>
        <w:t>、展会、招商会、创业孵化等。</w:t>
      </w:r>
    </w:p>
    <w:p w14:paraId="5DBDFBED" w14:textId="77777777" w:rsidR="006558DF" w:rsidRDefault="00923A09">
      <w:pPr>
        <w:spacing w:beforeLines="50" w:before="156" w:line="360" w:lineRule="auto"/>
        <w:ind w:firstLineChars="200" w:firstLine="480"/>
      </w:pPr>
      <w:r>
        <w:rPr>
          <w:rFonts w:ascii="宋体" w:eastAsia="宋体" w:hAnsi="宋体" w:cs="宋体" w:hint="eastAsia"/>
          <w:sz w:val="24"/>
        </w:rPr>
        <w:t>网经社在工信部、公安机关网站合法备案运行，服务客户覆盖各大互联网上</w:t>
      </w:r>
      <w:r>
        <w:rPr>
          <w:rFonts w:ascii="宋体" w:eastAsia="宋体" w:hAnsi="宋体" w:cs="宋体" w:hint="eastAsia"/>
          <w:sz w:val="24"/>
        </w:rPr>
        <w:cr/>
        <w:t>市公司、独角兽，以及国家和各地政府部门，有口皆碑。</w:t>
      </w:r>
    </w:p>
    <w:p w14:paraId="5C769541" w14:textId="77777777" w:rsidR="006558DF" w:rsidRDefault="00923A09">
      <w:pPr>
        <w:spacing w:beforeLines="50" w:before="156" w:line="360" w:lineRule="auto"/>
      </w:pPr>
      <w:r>
        <w:rPr>
          <w:noProof/>
        </w:rPr>
        <w:lastRenderedPageBreak/>
        <w:drawing>
          <wp:inline distT="0" distB="0" distL="0" distR="0" wp14:anchorId="0E17362A" wp14:editId="2B85B04B">
            <wp:extent cx="5274310" cy="2649220"/>
            <wp:effectExtent l="0" t="0" r="2540" b="177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55"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14:paraId="4C48B681" w14:textId="77777777" w:rsidR="006558DF" w:rsidRDefault="00923A09">
      <w:pPr>
        <w:spacing w:beforeLines="50" w:before="156" w:line="360" w:lineRule="auto"/>
        <w:ind w:firstLineChars="200" w:firstLine="482"/>
        <w:rPr>
          <w:rFonts w:asciiTheme="minorEastAsia" w:hAnsiTheme="minorEastAsia" w:cstheme="minorEastAsia"/>
          <w:b/>
          <w:bCs/>
          <w:sz w:val="24"/>
        </w:rPr>
      </w:pPr>
      <w:r>
        <w:rPr>
          <w:rFonts w:asciiTheme="minorEastAsia" w:hAnsiTheme="minorEastAsia" w:cstheme="minorEastAsia" w:hint="eastAsia"/>
          <w:b/>
          <w:bCs/>
          <w:sz w:val="24"/>
        </w:rPr>
        <w:t>数据墙：</w:t>
      </w:r>
    </w:p>
    <w:p w14:paraId="1C8E4F2D" w14:textId="77777777" w:rsidR="006558DF" w:rsidRDefault="00923A09">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拥有</w:t>
      </w:r>
      <w:r>
        <w:rPr>
          <w:rFonts w:asciiTheme="minorEastAsia" w:hAnsiTheme="minorEastAsia" w:cstheme="minorEastAsia" w:hint="eastAsia"/>
          <w:b/>
          <w:sz w:val="24"/>
        </w:rPr>
        <w:t>100+专业频道</w:t>
      </w:r>
      <w:r>
        <w:rPr>
          <w:rFonts w:asciiTheme="minorEastAsia" w:hAnsiTheme="minorEastAsia" w:cstheme="minorEastAsia" w:hint="eastAsia"/>
          <w:sz w:val="24"/>
        </w:rPr>
        <w:t>，为全国用户提供全面、及时、专业的资讯，是国内领先的数字经济门户。</w:t>
      </w:r>
    </w:p>
    <w:p w14:paraId="1A8042CC" w14:textId="77777777" w:rsidR="006558DF" w:rsidRDefault="00923A09">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平均每年有</w:t>
      </w:r>
      <w:r>
        <w:rPr>
          <w:rFonts w:asciiTheme="minorEastAsia" w:hAnsiTheme="minorEastAsia" w:cstheme="minorEastAsia" w:hint="eastAsia"/>
          <w:b/>
          <w:sz w:val="24"/>
        </w:rPr>
        <w:t>5000余</w:t>
      </w:r>
      <w:r>
        <w:rPr>
          <w:rFonts w:asciiTheme="minorEastAsia" w:hAnsiTheme="minorEastAsia" w:cstheme="minorEastAsia" w:hint="eastAsia"/>
          <w:sz w:val="24"/>
        </w:rPr>
        <w:t>家海内外媒体，超过</w:t>
      </w:r>
      <w:r>
        <w:rPr>
          <w:rFonts w:asciiTheme="minorEastAsia" w:hAnsiTheme="minorEastAsia" w:cstheme="minorEastAsia" w:hint="eastAsia"/>
          <w:b/>
          <w:sz w:val="24"/>
        </w:rPr>
        <w:t>10万</w:t>
      </w:r>
      <w:r>
        <w:rPr>
          <w:rFonts w:asciiTheme="minorEastAsia" w:hAnsiTheme="minorEastAsia" w:cstheme="minorEastAsia" w:hint="eastAsia"/>
          <w:sz w:val="24"/>
        </w:rPr>
        <w:t>篇新闻报道中引用我们的数据、报告、分析、榜单等从中央到地方，为超过</w:t>
      </w:r>
      <w:r>
        <w:rPr>
          <w:rFonts w:asciiTheme="minorEastAsia" w:hAnsiTheme="minorEastAsia" w:cstheme="minorEastAsia" w:hint="eastAsia"/>
          <w:b/>
          <w:sz w:val="24"/>
        </w:rPr>
        <w:t>200家</w:t>
      </w:r>
      <w:r>
        <w:rPr>
          <w:rFonts w:asciiTheme="minorEastAsia" w:hAnsiTheme="minorEastAsia" w:cstheme="minorEastAsia" w:hint="eastAsia"/>
          <w:sz w:val="24"/>
        </w:rPr>
        <w:t>各级政府部门提供了相关服务。</w:t>
      </w:r>
    </w:p>
    <w:p w14:paraId="458F5098" w14:textId="77777777" w:rsidR="006558DF" w:rsidRDefault="00923A09">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超过</w:t>
      </w:r>
      <w:r>
        <w:rPr>
          <w:rFonts w:asciiTheme="minorEastAsia" w:hAnsiTheme="minorEastAsia" w:cstheme="minorEastAsia" w:hint="eastAsia"/>
          <w:b/>
          <w:sz w:val="24"/>
        </w:rPr>
        <w:t>20000家</w:t>
      </w:r>
      <w:r>
        <w:rPr>
          <w:rFonts w:asciiTheme="minorEastAsia" w:hAnsiTheme="minorEastAsia" w:cstheme="minorEastAsia" w:hint="eastAsia"/>
          <w:sz w:val="24"/>
        </w:rPr>
        <w:t>公司在</w:t>
      </w:r>
      <w:proofErr w:type="gramStart"/>
      <w:r>
        <w:rPr>
          <w:rFonts w:asciiTheme="minorEastAsia" w:hAnsiTheme="minorEastAsia" w:cstheme="minorEastAsia" w:hint="eastAsia"/>
          <w:sz w:val="24"/>
        </w:rPr>
        <w:t>海内外及投融资</w:t>
      </w:r>
      <w:proofErr w:type="gramEnd"/>
      <w:r>
        <w:rPr>
          <w:rFonts w:asciiTheme="minorEastAsia" w:hAnsiTheme="minorEastAsia" w:cstheme="minorEastAsia" w:hint="eastAsia"/>
          <w:sz w:val="24"/>
        </w:rPr>
        <w:t>时，参考使用我们数据分析。</w:t>
      </w:r>
    </w:p>
    <w:p w14:paraId="2613B1CF" w14:textId="77777777" w:rsidR="006558DF" w:rsidRDefault="00923A09">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平均每年，超过</w:t>
      </w:r>
      <w:r>
        <w:rPr>
          <w:rFonts w:asciiTheme="minorEastAsia" w:hAnsiTheme="minorEastAsia" w:cstheme="minorEastAsia" w:hint="eastAsia"/>
          <w:b/>
          <w:sz w:val="24"/>
        </w:rPr>
        <w:t>10万</w:t>
      </w:r>
      <w:r>
        <w:rPr>
          <w:rFonts w:asciiTheme="minorEastAsia" w:hAnsiTheme="minorEastAsia" w:cstheme="minorEastAsia" w:hint="eastAsia"/>
          <w:sz w:val="24"/>
        </w:rPr>
        <w:t>人参加我们主办或协办、演讲的数字经济论坛、沙龙活动，覆盖人群规模超百万。</w:t>
      </w:r>
    </w:p>
    <w:p w14:paraId="5C991CD4" w14:textId="77777777" w:rsidR="006558DF" w:rsidRDefault="00923A09">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国内上百家券商/基金/投行/机构在投资研究中参考我们的数据和推荐</w:t>
      </w:r>
    </w:p>
    <w:p w14:paraId="78F3C78E" w14:textId="77777777" w:rsidR="006558DF" w:rsidRDefault="00923A09">
      <w:pPr>
        <w:pStyle w:val="a6"/>
        <w:rPr>
          <w:rFonts w:asciiTheme="minorEastAsia" w:hAnsiTheme="minorEastAsia" w:cstheme="minorEastAsia"/>
          <w:sz w:val="24"/>
        </w:rPr>
      </w:pPr>
      <w:r>
        <w:rPr>
          <w:rFonts w:asciiTheme="minorEastAsia" w:hAnsiTheme="minorEastAsia" w:cstheme="minorEastAsia" w:hint="eastAsia"/>
          <w:sz w:val="24"/>
        </w:rPr>
        <w:t>超过</w:t>
      </w:r>
      <w:r>
        <w:rPr>
          <w:rFonts w:asciiTheme="minorEastAsia" w:hAnsiTheme="minorEastAsia" w:cstheme="minorEastAsia" w:hint="eastAsia"/>
          <w:b/>
          <w:sz w:val="24"/>
        </w:rPr>
        <w:t>1000+家</w:t>
      </w:r>
      <w:r>
        <w:rPr>
          <w:rFonts w:asciiTheme="minorEastAsia" w:hAnsiTheme="minorEastAsia" w:cstheme="minorEastAsia" w:hint="eastAsia"/>
          <w:sz w:val="24"/>
        </w:rPr>
        <w:t>电商、</w:t>
      </w:r>
      <w:r>
        <w:rPr>
          <w:rFonts w:asciiTheme="minorEastAsia" w:hAnsiTheme="minorEastAsia" w:cstheme="minorEastAsia" w:hint="eastAsia"/>
          <w:b/>
          <w:sz w:val="24"/>
        </w:rPr>
        <w:t>10000+</w:t>
      </w:r>
      <w:proofErr w:type="gramStart"/>
      <w:r>
        <w:rPr>
          <w:rFonts w:asciiTheme="minorEastAsia" w:hAnsiTheme="minorEastAsia" w:cstheme="minorEastAsia" w:hint="eastAsia"/>
          <w:b/>
          <w:sz w:val="24"/>
        </w:rPr>
        <w:t>家</w:t>
      </w:r>
      <w:r>
        <w:rPr>
          <w:rFonts w:asciiTheme="minorEastAsia" w:hAnsiTheme="minorEastAsia" w:cstheme="minorEastAsia" w:hint="eastAsia"/>
          <w:sz w:val="24"/>
        </w:rPr>
        <w:t>数字</w:t>
      </w:r>
      <w:proofErr w:type="gramEnd"/>
      <w:r>
        <w:rPr>
          <w:rFonts w:asciiTheme="minorEastAsia" w:hAnsiTheme="minorEastAsia" w:cstheme="minorEastAsia" w:hint="eastAsia"/>
          <w:sz w:val="24"/>
        </w:rPr>
        <w:t>经济企业依靠我们的信息、服务和解决方案不同程度提升了他们的经营业绩。</w:t>
      </w:r>
    </w:p>
    <w:p w14:paraId="3B3B8AEC" w14:textId="77777777" w:rsidR="006558DF" w:rsidRDefault="00923A09">
      <w:pPr>
        <w:spacing w:beforeLines="50" w:before="156" w:line="360" w:lineRule="auto"/>
        <w:ind w:firstLineChars="200" w:firstLine="482"/>
        <w:rPr>
          <w:rFonts w:asciiTheme="minorEastAsia" w:hAnsiTheme="minorEastAsia" w:cstheme="minorEastAsia"/>
          <w:sz w:val="24"/>
        </w:rPr>
      </w:pPr>
      <w:r>
        <w:rPr>
          <w:rFonts w:asciiTheme="minorEastAsia" w:hAnsiTheme="minorEastAsia" w:cstheme="minorEastAsia" w:hint="eastAsia"/>
          <w:b/>
          <w:bCs/>
          <w:sz w:val="24"/>
        </w:rPr>
        <w:t>法律合</w:t>
      </w:r>
      <w:proofErr w:type="gramStart"/>
      <w:r>
        <w:rPr>
          <w:rFonts w:asciiTheme="minorEastAsia" w:hAnsiTheme="minorEastAsia" w:cstheme="minorEastAsia" w:hint="eastAsia"/>
          <w:b/>
          <w:bCs/>
          <w:sz w:val="24"/>
        </w:rPr>
        <w:t>规</w:t>
      </w:r>
      <w:proofErr w:type="gramEnd"/>
      <w:r>
        <w:rPr>
          <w:rFonts w:asciiTheme="minorEastAsia" w:hAnsiTheme="minorEastAsia" w:cstheme="minorEastAsia" w:hint="eastAsia"/>
          <w:b/>
          <w:bCs/>
          <w:sz w:val="24"/>
        </w:rPr>
        <w:t>成果：</w:t>
      </w:r>
    </w:p>
    <w:p w14:paraId="764D4EC8" w14:textId="77777777" w:rsidR="006558DF" w:rsidRDefault="00923A09">
      <w:pPr>
        <w:widowControl/>
        <w:spacing w:beforeLines="50" w:before="156" w:line="360" w:lineRule="auto"/>
        <w:ind w:firstLine="480"/>
        <w:jc w:val="left"/>
        <w:rPr>
          <w:rFonts w:ascii="宋体" w:eastAsia="宋体" w:hAnsi="宋体" w:cs="宋体"/>
          <w:sz w:val="24"/>
        </w:rPr>
      </w:pPr>
      <w:r>
        <w:rPr>
          <w:rFonts w:ascii="宋体" w:eastAsia="宋体" w:hAnsi="宋体" w:cs="宋体"/>
          <w:sz w:val="24"/>
        </w:rPr>
        <w:t>网经社在消费维权、立法等方面也取得不少成果，并得到有关部委、消协的肯定。如2020年网经</w:t>
      </w:r>
      <w:proofErr w:type="gramStart"/>
      <w:r>
        <w:rPr>
          <w:rFonts w:ascii="宋体" w:eastAsia="宋体" w:hAnsi="宋体" w:cs="宋体"/>
          <w:sz w:val="24"/>
        </w:rPr>
        <w:t>社出席国家市</w:t>
      </w:r>
      <w:proofErr w:type="gramEnd"/>
      <w:r>
        <w:rPr>
          <w:rFonts w:ascii="宋体" w:eastAsia="宋体" w:hAnsi="宋体" w:cs="宋体"/>
          <w:sz w:val="24"/>
        </w:rPr>
        <w:t>监督总局在京召开的“互联网企业创建无传销网络平台座谈会”，发布</w:t>
      </w:r>
      <w:r>
        <w:rPr>
          <w:rFonts w:ascii="宋体" w:eastAsia="宋体" w:hAnsi="宋体" w:cs="宋体"/>
          <w:b/>
          <w:bCs/>
          <w:sz w:val="24"/>
        </w:rPr>
        <w:t>国内首份《中国社交电商合规研究报告》</w:t>
      </w:r>
      <w:r>
        <w:rPr>
          <w:rFonts w:ascii="宋体" w:eastAsia="宋体" w:hAnsi="宋体" w:cs="宋体"/>
          <w:sz w:val="24"/>
        </w:rPr>
        <w:t>；2017年承接浙江省工商局、浙江省</w:t>
      </w:r>
      <w:proofErr w:type="gramStart"/>
      <w:r>
        <w:rPr>
          <w:rFonts w:ascii="宋体" w:eastAsia="宋体" w:hAnsi="宋体" w:cs="宋体"/>
          <w:sz w:val="24"/>
        </w:rPr>
        <w:t>消保委</w:t>
      </w:r>
      <w:proofErr w:type="gramEnd"/>
      <w:r>
        <w:rPr>
          <w:rFonts w:ascii="宋体" w:eastAsia="宋体" w:hAnsi="宋体" w:cs="宋体"/>
          <w:sz w:val="24"/>
        </w:rPr>
        <w:t>委托的“跨境网购消费者权益保护课题”；2016年承担承接国家工商总局和浙江省工商局“全国网络交易平台合</w:t>
      </w:r>
      <w:proofErr w:type="gramStart"/>
      <w:r>
        <w:rPr>
          <w:rFonts w:ascii="宋体" w:eastAsia="宋体" w:hAnsi="宋体" w:cs="宋体"/>
          <w:sz w:val="24"/>
        </w:rPr>
        <w:t>规</w:t>
      </w:r>
      <w:proofErr w:type="gramEnd"/>
      <w:r>
        <w:rPr>
          <w:rFonts w:ascii="宋体" w:eastAsia="宋体" w:hAnsi="宋体" w:cs="宋体"/>
          <w:sz w:val="24"/>
        </w:rPr>
        <w:t>审查”</w:t>
      </w:r>
      <w:r>
        <w:rPr>
          <w:rFonts w:ascii="宋体" w:eastAsia="宋体" w:hAnsi="宋体" w:cs="宋体"/>
          <w:sz w:val="24"/>
        </w:rPr>
        <w:lastRenderedPageBreak/>
        <w:t>调研课题项目；在国家工商行政管理总局消费者权益保护局、中国消费者协会指导，与《中国消费者报》举办的“促进电商发展指导网络消费”座谈会上，发布</w:t>
      </w:r>
      <w:r>
        <w:rPr>
          <w:rFonts w:ascii="宋体" w:eastAsia="宋体" w:hAnsi="宋体" w:cs="宋体"/>
          <w:b/>
          <w:bCs/>
          <w:sz w:val="24"/>
        </w:rPr>
        <w:t>《2016年中国消费者网络消费洞察报告与网购指南》</w:t>
      </w:r>
      <w:r>
        <w:rPr>
          <w:rFonts w:ascii="宋体" w:eastAsia="宋体" w:hAnsi="宋体" w:cs="宋体"/>
          <w:sz w:val="24"/>
        </w:rPr>
        <w:t>。</w:t>
      </w:r>
    </w:p>
    <w:p w14:paraId="0ED440B3" w14:textId="77777777" w:rsidR="006558DF" w:rsidRDefault="00923A09">
      <w:pPr>
        <w:widowControl/>
        <w:spacing w:beforeLines="50" w:before="156" w:line="360" w:lineRule="auto"/>
        <w:ind w:firstLine="480"/>
        <w:jc w:val="left"/>
        <w:rPr>
          <w:rFonts w:ascii="宋体" w:eastAsia="宋体" w:hAnsi="宋体" w:cs="宋体"/>
          <w:sz w:val="24"/>
        </w:rPr>
      </w:pPr>
      <w:r>
        <w:rPr>
          <w:rFonts w:ascii="宋体" w:eastAsia="宋体" w:hAnsi="宋体" w:cs="宋体" w:hint="eastAsia"/>
          <w:sz w:val="24"/>
        </w:rPr>
        <w:t>2024年</w:t>
      </w:r>
      <w:r>
        <w:rPr>
          <w:rFonts w:ascii="宋体" w:eastAsia="宋体" w:hAnsi="宋体" w:cs="宋体"/>
          <w:sz w:val="24"/>
        </w:rPr>
        <w:t>9月25日，浙江省</w:t>
      </w:r>
      <w:proofErr w:type="gramStart"/>
      <w:r>
        <w:rPr>
          <w:rFonts w:ascii="宋体" w:eastAsia="宋体" w:hAnsi="宋体" w:cs="宋体"/>
          <w:sz w:val="24"/>
        </w:rPr>
        <w:t>消保委</w:t>
      </w:r>
      <w:proofErr w:type="gramEnd"/>
      <w:r>
        <w:rPr>
          <w:rFonts w:ascii="宋体" w:eastAsia="宋体" w:hAnsi="宋体" w:cs="宋体"/>
          <w:sz w:val="24"/>
        </w:rPr>
        <w:t>第四届专业委员会专家聘任仪式暨浙江《消法》实施办法修改座谈会在浙江省市场监督管理局举行。网经社电子商务研究中心主任曹磊受邀参加，并获聘浙江省</w:t>
      </w:r>
      <w:proofErr w:type="gramStart"/>
      <w:r>
        <w:rPr>
          <w:rFonts w:ascii="宋体" w:eastAsia="宋体" w:hAnsi="宋体" w:cs="宋体"/>
          <w:sz w:val="24"/>
        </w:rPr>
        <w:t>消保委</w:t>
      </w:r>
      <w:proofErr w:type="gramEnd"/>
      <w:r>
        <w:rPr>
          <w:rFonts w:ascii="宋体" w:eastAsia="宋体" w:hAnsi="宋体" w:cs="宋体"/>
          <w:sz w:val="24"/>
        </w:rPr>
        <w:t>第四届电子商务专业委员会专家。</w:t>
      </w:r>
    </w:p>
    <w:p w14:paraId="7FC2D82F" w14:textId="77777777" w:rsidR="006558DF" w:rsidRDefault="00923A09">
      <w:pPr>
        <w:widowControl/>
        <w:spacing w:beforeLines="50" w:before="156" w:line="360" w:lineRule="auto"/>
        <w:jc w:val="left"/>
        <w:rPr>
          <w:rFonts w:ascii="宋体" w:eastAsia="宋体" w:hAnsi="宋体" w:cs="宋体"/>
          <w:sz w:val="24"/>
        </w:rPr>
      </w:pPr>
      <w:r>
        <w:rPr>
          <w:rFonts w:ascii="宋体" w:eastAsia="宋体" w:hAnsi="宋体" w:cs="宋体" w:hint="eastAsia"/>
          <w:noProof/>
          <w:sz w:val="24"/>
        </w:rPr>
        <w:drawing>
          <wp:inline distT="0" distB="0" distL="114300" distR="114300" wp14:anchorId="42C8E837" wp14:editId="30815DF3">
            <wp:extent cx="5274310" cy="3011170"/>
            <wp:effectExtent l="0" t="0" r="2540" b="17780"/>
            <wp:docPr id="17" name="图片 17" descr="69fef36c4872268ff3f8d5cb82706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9fef36c4872268ff3f8d5cb82706b4a"/>
                    <pic:cNvPicPr>
                      <a:picLocks noChangeAspect="1"/>
                    </pic:cNvPicPr>
                  </pic:nvPicPr>
                  <pic:blipFill>
                    <a:blip r:embed="rId56"/>
                    <a:stretch>
                      <a:fillRect/>
                    </a:stretch>
                  </pic:blipFill>
                  <pic:spPr>
                    <a:xfrm>
                      <a:off x="0" y="0"/>
                      <a:ext cx="5274310" cy="3011170"/>
                    </a:xfrm>
                    <a:prstGeom prst="rect">
                      <a:avLst/>
                    </a:prstGeom>
                  </pic:spPr>
                </pic:pic>
              </a:graphicData>
            </a:graphic>
          </wp:inline>
        </w:drawing>
      </w:r>
    </w:p>
    <w:p w14:paraId="70EC7603" w14:textId="77777777" w:rsidR="006558DF" w:rsidRDefault="00923A09">
      <w:pPr>
        <w:widowControl/>
        <w:spacing w:beforeLines="50" w:before="156" w:line="360" w:lineRule="auto"/>
        <w:ind w:firstLineChars="200" w:firstLine="480"/>
        <w:jc w:val="left"/>
        <w:rPr>
          <w:rFonts w:asciiTheme="minorEastAsia" w:eastAsia="宋体" w:hAnsiTheme="minorEastAsia" w:cstheme="minorEastAsia"/>
          <w:sz w:val="24"/>
        </w:rPr>
      </w:pPr>
      <w:r>
        <w:rPr>
          <w:rFonts w:ascii="宋体" w:eastAsia="宋体" w:hAnsi="宋体" w:cs="宋体"/>
          <w:sz w:val="24"/>
        </w:rPr>
        <w:t>2013年，网经社受邀出席中国人民银行金融消费权益保护局等举办的《支付业消费权益保护研讨会》，并做主题报告；发起“2010中国网络传销不完全调查”，并发布中国首份网络传销调查报告</w:t>
      </w:r>
      <w:r>
        <w:rPr>
          <w:rFonts w:ascii="宋体" w:eastAsia="宋体" w:hAnsi="宋体" w:cs="宋体"/>
          <w:b/>
          <w:bCs/>
          <w:sz w:val="24"/>
        </w:rPr>
        <w:t>《2010中国网络传销调查报告》</w:t>
      </w:r>
      <w:r>
        <w:rPr>
          <w:rFonts w:ascii="宋体" w:eastAsia="宋体" w:hAnsi="宋体" w:cs="宋体"/>
          <w:sz w:val="24"/>
        </w:rPr>
        <w:t>，推动国家工商总局、公安部、工业和信息化部、国家互联网信息办公室、中国人民银行、中国银监会等六部门联合行动</w:t>
      </w:r>
      <w:r>
        <w:rPr>
          <w:rFonts w:ascii="宋体" w:eastAsia="宋体" w:hAnsi="宋体" w:cs="宋体" w:hint="eastAsia"/>
          <w:sz w:val="24"/>
        </w:rPr>
        <w:t>。</w:t>
      </w:r>
    </w:p>
    <w:p w14:paraId="3A784382" w14:textId="77777777" w:rsidR="006558DF" w:rsidRDefault="00923A09">
      <w:pPr>
        <w:spacing w:beforeLines="50" w:before="156" w:afterLines="50" w:after="156" w:line="360" w:lineRule="auto"/>
        <w:ind w:firstLineChars="200" w:firstLine="482"/>
        <w:rPr>
          <w:rFonts w:ascii="宋体" w:eastAsia="宋体" w:hAnsi="宋体" w:cs="宋体"/>
          <w:b/>
          <w:bCs/>
          <w:sz w:val="24"/>
        </w:rPr>
      </w:pPr>
      <w:r>
        <w:rPr>
          <w:rFonts w:ascii="宋体" w:eastAsia="宋体" w:hAnsi="宋体" w:cs="宋体"/>
          <w:b/>
          <w:bCs/>
          <w:sz w:val="24"/>
        </w:rPr>
        <w:t>附录：</w:t>
      </w:r>
    </w:p>
    <w:p w14:paraId="32C293CA" w14:textId="77777777" w:rsidR="006558DF" w:rsidRDefault="00923A09">
      <w:pPr>
        <w:pStyle w:val="a6"/>
        <w:jc w:val="center"/>
        <w:rPr>
          <w:rFonts w:asciiTheme="minorEastAsia" w:hAnsiTheme="minorEastAsia" w:cstheme="minorEastAsia"/>
          <w:sz w:val="24"/>
        </w:rPr>
      </w:pPr>
      <w:r>
        <w:rPr>
          <w:rFonts w:ascii="宋体" w:eastAsia="宋体" w:hAnsi="宋体" w:cs="宋体" w:hint="eastAsia"/>
          <w:b/>
          <w:bCs/>
          <w:noProof/>
          <w:sz w:val="24"/>
        </w:rPr>
        <w:lastRenderedPageBreak/>
        <w:drawing>
          <wp:inline distT="0" distB="0" distL="114300" distR="114300" wp14:anchorId="6DFDF031" wp14:editId="41F47B7E">
            <wp:extent cx="4829175" cy="8584565"/>
            <wp:effectExtent l="0" t="0" r="9525" b="6985"/>
            <wp:docPr id="33" name="图片 33" descr="R[_Z`X})`QG@TCJ55[OHZ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R[_Z`X})`QG@TCJ55[OHZWB"/>
                    <pic:cNvPicPr>
                      <a:picLocks noChangeAspect="1"/>
                    </pic:cNvPicPr>
                  </pic:nvPicPr>
                  <pic:blipFill>
                    <a:blip r:embed="rId57"/>
                    <a:stretch>
                      <a:fillRect/>
                    </a:stretch>
                  </pic:blipFill>
                  <pic:spPr>
                    <a:xfrm>
                      <a:off x="0" y="0"/>
                      <a:ext cx="4829175" cy="8584565"/>
                    </a:xfrm>
                    <a:prstGeom prst="rect">
                      <a:avLst/>
                    </a:prstGeom>
                  </pic:spPr>
                </pic:pic>
              </a:graphicData>
            </a:graphic>
          </wp:inline>
        </w:drawing>
      </w:r>
    </w:p>
    <w:p w14:paraId="6DAC83BF" w14:textId="77777777" w:rsidR="006558DF" w:rsidRDefault="00923A09">
      <w:pPr>
        <w:widowControl/>
        <w:spacing w:beforeLines="50" w:before="156" w:line="360" w:lineRule="auto"/>
        <w:ind w:firstLine="480"/>
        <w:jc w:val="left"/>
        <w:rPr>
          <w:rFonts w:ascii="宋体" w:hAnsi="宋体" w:cs="宋体"/>
          <w:b/>
          <w:bCs/>
          <w:kern w:val="0"/>
          <w:sz w:val="24"/>
        </w:rPr>
      </w:pPr>
      <w:r>
        <w:rPr>
          <w:rFonts w:ascii="宋体" w:hAnsi="宋体" w:cs="宋体" w:hint="eastAsia"/>
          <w:b/>
          <w:bCs/>
          <w:kern w:val="0"/>
          <w:sz w:val="24"/>
        </w:rPr>
        <w:lastRenderedPageBreak/>
        <w:t>·版权声明：</w:t>
      </w:r>
    </w:p>
    <w:p w14:paraId="0E472EA6" w14:textId="77777777" w:rsidR="006558DF" w:rsidRDefault="00923A09">
      <w:pPr>
        <w:widowControl/>
        <w:numPr>
          <w:ilvl w:val="0"/>
          <w:numId w:val="3"/>
        </w:numPr>
        <w:spacing w:beforeLines="50" w:before="156" w:line="360" w:lineRule="auto"/>
        <w:ind w:firstLine="480"/>
        <w:rPr>
          <w:rFonts w:ascii="宋体" w:hAnsi="宋体" w:cs="宋体"/>
          <w:kern w:val="0"/>
          <w:sz w:val="24"/>
        </w:rPr>
      </w:pPr>
      <w:r>
        <w:rPr>
          <w:rFonts w:ascii="宋体" w:hAnsi="宋体" w:cs="宋体" w:hint="eastAsia"/>
          <w:kern w:val="0"/>
          <w:sz w:val="24"/>
        </w:rPr>
        <w:t>本报告相关</w:t>
      </w:r>
      <w:proofErr w:type="gramStart"/>
      <w:r>
        <w:rPr>
          <w:rFonts w:ascii="宋体" w:hAnsi="宋体" w:cs="宋体" w:hint="eastAsia"/>
          <w:kern w:val="0"/>
          <w:sz w:val="24"/>
        </w:rPr>
        <w:t>知识产权归网经</w:t>
      </w:r>
      <w:proofErr w:type="gramEnd"/>
      <w:r>
        <w:rPr>
          <w:rFonts w:ascii="宋体" w:hAnsi="宋体" w:cs="宋体" w:hint="eastAsia"/>
          <w:kern w:val="0"/>
          <w:sz w:val="24"/>
        </w:rPr>
        <w:t>社电子商务研究中心所有，</w:t>
      </w:r>
      <w:r>
        <w:rPr>
          <w:rFonts w:ascii="宋体" w:hAnsi="宋体" w:cs="宋体" w:hint="eastAsia"/>
          <w:b/>
          <w:kern w:val="0"/>
          <w:sz w:val="24"/>
        </w:rPr>
        <w:t>任何部门、企业、机构、媒体等单位引用本报告数据、内容，均请注明：“根据网经社电子商务研究中心发布</w:t>
      </w:r>
      <w:r>
        <w:rPr>
          <w:rFonts w:ascii="宋体" w:eastAsia="宋体" w:hAnsi="宋体" w:cs="宋体" w:hint="eastAsia"/>
          <w:b/>
          <w:color w:val="000000" w:themeColor="text1"/>
          <w:kern w:val="0"/>
          <w:sz w:val="24"/>
        </w:rPr>
        <w:t>的</w:t>
      </w:r>
      <w:r>
        <w:rPr>
          <w:rFonts w:asciiTheme="minorEastAsia" w:hAnsiTheme="minorEastAsia" w:cstheme="minorEastAsia" w:hint="eastAsia"/>
          <w:b/>
          <w:color w:val="000000" w:themeColor="text1"/>
          <w:sz w:val="24"/>
        </w:rPr>
        <w:t>《</w:t>
      </w:r>
      <w:r>
        <w:rPr>
          <w:rFonts w:asciiTheme="minorEastAsia" w:hAnsiTheme="minorEastAsia" w:hint="eastAsia"/>
          <w:b/>
          <w:sz w:val="24"/>
        </w:rPr>
        <w:t>2024年度中国数字生活消费投诉数据与典型案例</w:t>
      </w:r>
      <w:r>
        <w:rPr>
          <w:rFonts w:asciiTheme="minorEastAsia" w:hAnsiTheme="minorEastAsia" w:cstheme="minorEastAsia" w:hint="eastAsia"/>
          <w:b/>
          <w:color w:val="000000" w:themeColor="text1"/>
          <w:sz w:val="24"/>
        </w:rPr>
        <w:t>报告》</w:t>
      </w:r>
      <w:r>
        <w:rPr>
          <w:rFonts w:ascii="宋体" w:hAnsi="宋体" w:cs="宋体" w:hint="eastAsia"/>
          <w:b/>
          <w:color w:val="000000" w:themeColor="text1"/>
          <w:kern w:val="0"/>
          <w:sz w:val="24"/>
        </w:rPr>
        <w:t>”</w:t>
      </w:r>
      <w:r>
        <w:rPr>
          <w:rFonts w:ascii="宋体" w:hAnsi="宋体" w:cs="宋体" w:hint="eastAsia"/>
          <w:color w:val="000000" w:themeColor="text1"/>
          <w:kern w:val="0"/>
          <w:sz w:val="24"/>
        </w:rPr>
        <w:t>。</w:t>
      </w:r>
    </w:p>
    <w:p w14:paraId="5BD55E4F" w14:textId="77777777" w:rsidR="006558DF" w:rsidRDefault="00923A09">
      <w:pPr>
        <w:widowControl/>
        <w:spacing w:beforeLines="50" w:before="156" w:line="360" w:lineRule="auto"/>
        <w:ind w:firstLine="480"/>
        <w:jc w:val="left"/>
        <w:rPr>
          <w:rFonts w:ascii="宋体" w:hAnsi="宋体" w:cs="宋体"/>
          <w:kern w:val="0"/>
          <w:sz w:val="24"/>
        </w:rPr>
      </w:pPr>
      <w:r>
        <w:rPr>
          <w:rFonts w:ascii="宋体" w:hAnsi="宋体" w:cs="宋体" w:hint="eastAsia"/>
          <w:kern w:val="0"/>
          <w:sz w:val="24"/>
        </w:rPr>
        <w:t>2、本报告仅为参考研究资料，不构成投资、决策等任何建议，由此带来的风险请慎重考虑，网经社电子商务研究中心不承担因使用本报告信息而产生的任何责任。</w:t>
      </w:r>
    </w:p>
    <w:p w14:paraId="238FEBE5" w14:textId="77777777" w:rsidR="006558DF" w:rsidRDefault="00923A09">
      <w:pPr>
        <w:widowControl/>
        <w:spacing w:beforeLines="50" w:before="156" w:line="360" w:lineRule="auto"/>
        <w:ind w:firstLineChars="200" w:firstLine="480"/>
        <w:jc w:val="left"/>
        <w:rPr>
          <w:rFonts w:ascii="宋体" w:hAnsi="宋体" w:cs="宋体"/>
          <w:kern w:val="0"/>
          <w:sz w:val="24"/>
        </w:rPr>
      </w:pPr>
      <w:r>
        <w:rPr>
          <w:rFonts w:ascii="宋体" w:hAnsi="宋体" w:cs="宋体" w:hint="eastAsia"/>
          <w:kern w:val="0"/>
          <w:sz w:val="24"/>
        </w:rPr>
        <w:t>3、报告涉及金额单位除特殊标注外，均默认为人民币（元）；本报告数据除特殊说明外，一般不含港澳台。</w:t>
      </w:r>
    </w:p>
    <w:p w14:paraId="635978F2" w14:textId="77777777" w:rsidR="006558DF" w:rsidRDefault="00923A09">
      <w:pPr>
        <w:widowControl/>
        <w:spacing w:beforeLines="50" w:before="156" w:line="360" w:lineRule="auto"/>
        <w:ind w:firstLine="480"/>
        <w:jc w:val="left"/>
        <w:rPr>
          <w:rFonts w:ascii="宋体" w:hAnsi="宋体" w:cs="宋体"/>
          <w:sz w:val="24"/>
        </w:rPr>
      </w:pPr>
      <w:r>
        <w:rPr>
          <w:rFonts w:ascii="宋体" w:hAnsi="宋体" w:cs="宋体" w:hint="eastAsia"/>
          <w:sz w:val="24"/>
        </w:rPr>
        <w:t>除参与上述报告合作外，我们欢迎也各电商平台及相关公司，基于各自平台大数据，开展个性化定制，包括不限于：平台年度用户画像与大数据报告、公司案例研究专题研究报告、公司</w:t>
      </w:r>
      <w:proofErr w:type="gramStart"/>
      <w:r>
        <w:rPr>
          <w:rFonts w:ascii="宋体" w:hAnsi="宋体" w:cs="宋体" w:hint="eastAsia"/>
          <w:sz w:val="24"/>
        </w:rPr>
        <w:t>与竞对研究</w:t>
      </w:r>
      <w:proofErr w:type="gramEnd"/>
      <w:r>
        <w:rPr>
          <w:rFonts w:ascii="宋体" w:hAnsi="宋体" w:cs="宋体" w:hint="eastAsia"/>
          <w:sz w:val="24"/>
        </w:rPr>
        <w:t>分析投资价值、平台合</w:t>
      </w:r>
      <w:proofErr w:type="gramStart"/>
      <w:r>
        <w:rPr>
          <w:rFonts w:ascii="宋体" w:hAnsi="宋体" w:cs="宋体" w:hint="eastAsia"/>
          <w:sz w:val="24"/>
        </w:rPr>
        <w:t>规</w:t>
      </w:r>
      <w:proofErr w:type="gramEnd"/>
      <w:r>
        <w:rPr>
          <w:rFonts w:ascii="宋体" w:hAnsi="宋体" w:cs="宋体" w:hint="eastAsia"/>
          <w:sz w:val="24"/>
        </w:rPr>
        <w:t>性审查报告，以及公司所在细分行业关于平台模式、物流网络、金融科技、用户体验、财务分析、投融资、行业影响力、舆情口碑、用户体验评测、平台界面与功能服务评测等细分角度切入的行业性报告。</w:t>
      </w:r>
    </w:p>
    <w:p w14:paraId="7A81C410" w14:textId="77777777" w:rsidR="006558DF" w:rsidRPr="0071321F" w:rsidRDefault="00923A09" w:rsidP="0071321F">
      <w:pPr>
        <w:jc w:val="right"/>
        <w:rPr>
          <w:b/>
          <w:bCs/>
          <w:sz w:val="28"/>
          <w:szCs w:val="36"/>
        </w:rPr>
      </w:pPr>
      <w:bookmarkStart w:id="80" w:name="_Toc102659530"/>
      <w:r w:rsidRPr="0071321F">
        <w:rPr>
          <w:rFonts w:hint="eastAsia"/>
          <w:b/>
          <w:bCs/>
          <w:sz w:val="28"/>
          <w:szCs w:val="36"/>
        </w:rPr>
        <w:t>报告发布：网经社电子商务研究中心</w:t>
      </w:r>
      <w:bookmarkEnd w:id="80"/>
    </w:p>
    <w:p w14:paraId="5F4B8615" w14:textId="77777777" w:rsidR="006558DF" w:rsidRPr="0071321F" w:rsidRDefault="00923A09" w:rsidP="0071321F">
      <w:pPr>
        <w:jc w:val="right"/>
        <w:rPr>
          <w:rStyle w:val="a9"/>
          <w:rFonts w:ascii="微软雅黑" w:hAnsi="微软雅黑" w:cs="微软雅黑"/>
          <w:b w:val="0"/>
          <w:bCs/>
          <w:color w:val="C00000"/>
          <w:sz w:val="40"/>
          <w:szCs w:val="40"/>
        </w:rPr>
      </w:pPr>
      <w:bookmarkStart w:id="81" w:name="_Toc102659531"/>
      <w:r w:rsidRPr="0071321F">
        <w:rPr>
          <w:rFonts w:hint="eastAsia"/>
          <w:b/>
          <w:bCs/>
          <w:sz w:val="28"/>
          <w:szCs w:val="36"/>
        </w:rPr>
        <w:t>发布时间：</w:t>
      </w:r>
      <w:r w:rsidRPr="0071321F">
        <w:rPr>
          <w:rFonts w:hint="eastAsia"/>
          <w:b/>
          <w:bCs/>
          <w:sz w:val="28"/>
          <w:szCs w:val="36"/>
        </w:rPr>
        <w:t>2025</w:t>
      </w:r>
      <w:r w:rsidRPr="0071321F">
        <w:rPr>
          <w:rFonts w:hint="eastAsia"/>
          <w:b/>
          <w:bCs/>
          <w:sz w:val="28"/>
          <w:szCs w:val="36"/>
        </w:rPr>
        <w:t>年</w:t>
      </w:r>
      <w:r w:rsidRPr="0071321F">
        <w:rPr>
          <w:rFonts w:hint="eastAsia"/>
          <w:b/>
          <w:bCs/>
          <w:sz w:val="28"/>
          <w:szCs w:val="36"/>
        </w:rPr>
        <w:t>3</w:t>
      </w:r>
      <w:r w:rsidRPr="0071321F">
        <w:rPr>
          <w:rFonts w:hint="eastAsia"/>
          <w:b/>
          <w:bCs/>
          <w:sz w:val="28"/>
          <w:szCs w:val="36"/>
        </w:rPr>
        <w:t>月</w:t>
      </w:r>
      <w:bookmarkEnd w:id="81"/>
      <w:r w:rsidRPr="0071321F">
        <w:rPr>
          <w:rFonts w:hint="eastAsia"/>
          <w:b/>
          <w:bCs/>
          <w:sz w:val="28"/>
          <w:szCs w:val="36"/>
        </w:rPr>
        <w:t>12</w:t>
      </w:r>
      <w:r w:rsidRPr="0071321F">
        <w:rPr>
          <w:rFonts w:hint="eastAsia"/>
          <w:b/>
          <w:bCs/>
          <w:sz w:val="28"/>
          <w:szCs w:val="36"/>
        </w:rPr>
        <w:t>日</w:t>
      </w:r>
    </w:p>
    <w:p w14:paraId="6F63BF99" w14:textId="77777777" w:rsidR="006558DF" w:rsidRDefault="006558DF">
      <w:pPr>
        <w:spacing w:beforeLines="50" w:before="156" w:line="360" w:lineRule="auto"/>
        <w:rPr>
          <w:rStyle w:val="a9"/>
          <w:rFonts w:ascii="微软雅黑" w:eastAsia="微软雅黑" w:hAnsi="微软雅黑" w:cs="微软雅黑"/>
          <w:color w:val="5B9BD5" w:themeColor="accent1"/>
          <w:sz w:val="28"/>
          <w:szCs w:val="28"/>
        </w:rPr>
      </w:pPr>
    </w:p>
    <w:p w14:paraId="60BA46F8" w14:textId="77777777" w:rsidR="006558DF" w:rsidRDefault="006558DF">
      <w:pPr>
        <w:spacing w:beforeLines="50" w:before="156" w:line="360" w:lineRule="auto"/>
        <w:rPr>
          <w:rStyle w:val="a9"/>
          <w:rFonts w:ascii="微软雅黑" w:eastAsia="微软雅黑" w:hAnsi="微软雅黑" w:cs="微软雅黑"/>
          <w:color w:val="5B9BD5" w:themeColor="accent1"/>
          <w:sz w:val="28"/>
          <w:szCs w:val="28"/>
        </w:rPr>
      </w:pPr>
    </w:p>
    <w:p w14:paraId="654171A2" w14:textId="77777777" w:rsidR="006558DF" w:rsidRDefault="006558DF">
      <w:pPr>
        <w:rPr>
          <w:sz w:val="24"/>
        </w:rPr>
      </w:pPr>
    </w:p>
    <w:p w14:paraId="1AB13004" w14:textId="77777777" w:rsidR="006558DF" w:rsidRDefault="006558DF">
      <w:pPr>
        <w:rPr>
          <w:sz w:val="24"/>
        </w:rPr>
      </w:pPr>
    </w:p>
    <w:p w14:paraId="1A8BCCF7" w14:textId="77777777" w:rsidR="006558DF" w:rsidRDefault="006558DF">
      <w:pPr>
        <w:rPr>
          <w:sz w:val="24"/>
        </w:rPr>
      </w:pPr>
    </w:p>
    <w:p w14:paraId="0042EC76" w14:textId="77777777" w:rsidR="006558DF" w:rsidRDefault="006558DF">
      <w:pPr>
        <w:rPr>
          <w:sz w:val="24"/>
        </w:rPr>
      </w:pPr>
    </w:p>
    <w:p w14:paraId="22761E58" w14:textId="77777777" w:rsidR="006558DF" w:rsidRDefault="006558DF">
      <w:pPr>
        <w:rPr>
          <w:sz w:val="24"/>
        </w:rPr>
      </w:pPr>
    </w:p>
    <w:p w14:paraId="2876E7A5" w14:textId="77777777" w:rsidR="006558DF" w:rsidRDefault="006558DF">
      <w:pPr>
        <w:rPr>
          <w:sz w:val="24"/>
        </w:rPr>
      </w:pPr>
    </w:p>
    <w:p w14:paraId="74A1665A" w14:textId="77777777" w:rsidR="006558DF" w:rsidRDefault="006558DF">
      <w:pPr>
        <w:rPr>
          <w:sz w:val="24"/>
        </w:rPr>
      </w:pPr>
    </w:p>
    <w:p w14:paraId="6EE07A7C" w14:textId="77777777" w:rsidR="006558DF" w:rsidRDefault="006558DF">
      <w:pPr>
        <w:rPr>
          <w:sz w:val="24"/>
        </w:rPr>
      </w:pPr>
    </w:p>
    <w:p w14:paraId="34C7E78D" w14:textId="77777777" w:rsidR="006558DF" w:rsidRDefault="006558DF">
      <w:pPr>
        <w:rPr>
          <w:sz w:val="24"/>
        </w:rPr>
      </w:pPr>
    </w:p>
    <w:p w14:paraId="740AD37A" w14:textId="77777777" w:rsidR="006558DF" w:rsidRDefault="006558DF">
      <w:pPr>
        <w:rPr>
          <w:sz w:val="24"/>
        </w:rPr>
      </w:pPr>
    </w:p>
    <w:p w14:paraId="5E5FE58E" w14:textId="77777777" w:rsidR="006558DF" w:rsidRDefault="00923A09">
      <w:pPr>
        <w:spacing w:beforeLines="50" w:before="156"/>
        <w:outlineLvl w:val="1"/>
        <w:rPr>
          <w:rStyle w:val="a9"/>
          <w:rFonts w:ascii="微软雅黑" w:eastAsia="微软雅黑" w:hAnsi="微软雅黑" w:cs="微软雅黑"/>
          <w:bCs/>
          <w:color w:val="5B9BD5" w:themeColor="accent1"/>
          <w:sz w:val="28"/>
          <w:szCs w:val="28"/>
        </w:rPr>
      </w:pPr>
      <w:bookmarkStart w:id="82" w:name="_Toc26390"/>
      <w:bookmarkStart w:id="83" w:name="_Toc3659"/>
      <w:bookmarkStart w:id="84" w:name="_Toc21943"/>
      <w:bookmarkStart w:id="85" w:name="_Toc9748"/>
      <w:bookmarkStart w:id="86" w:name="_Toc10893"/>
      <w:bookmarkStart w:id="87" w:name="_Toc13315"/>
      <w:bookmarkStart w:id="88" w:name="_Toc20146"/>
      <w:bookmarkStart w:id="89" w:name="_Toc102659532"/>
      <w:bookmarkStart w:id="90" w:name="_Toc20860"/>
      <w:bookmarkStart w:id="91" w:name="_Toc11112"/>
      <w:bookmarkStart w:id="92" w:name="_Toc14425"/>
      <w:bookmarkStart w:id="93" w:name="_Toc25790"/>
      <w:bookmarkStart w:id="94" w:name="_Toc6588"/>
      <w:bookmarkStart w:id="95" w:name="_Toc7520"/>
      <w:bookmarkStart w:id="96" w:name="_Toc16563"/>
      <w:bookmarkStart w:id="97" w:name="_Toc22856"/>
      <w:bookmarkStart w:id="98" w:name="_Toc12631"/>
      <w:bookmarkStart w:id="99" w:name="_Toc5429"/>
      <w:bookmarkStart w:id="100" w:name="_Toc21832"/>
      <w:bookmarkStart w:id="101" w:name="_Toc26039"/>
      <w:bookmarkStart w:id="102" w:name="_Toc18918"/>
      <w:bookmarkStart w:id="103" w:name="_Toc24167"/>
      <w:bookmarkStart w:id="104" w:name="_Toc192607143"/>
      <w:r>
        <w:rPr>
          <w:rStyle w:val="a9"/>
          <w:rFonts w:ascii="微软雅黑" w:eastAsia="微软雅黑" w:hAnsi="微软雅黑" w:cs="微软雅黑" w:hint="eastAsia"/>
          <w:color w:val="5B9BD5" w:themeColor="accent1"/>
          <w:sz w:val="28"/>
          <w:szCs w:val="28"/>
        </w:rPr>
        <w:lastRenderedPageBreak/>
        <w:t xml:space="preserve">官方公众号ID：i100EC            </w:t>
      </w:r>
      <w:proofErr w:type="gramStart"/>
      <w:r>
        <w:rPr>
          <w:rFonts w:ascii="微软雅黑" w:eastAsia="微软雅黑" w:hAnsi="微软雅黑" w:cs="微软雅黑" w:hint="eastAsia"/>
          <w:b/>
          <w:bCs/>
          <w:color w:val="5B9BD5" w:themeColor="accent1"/>
          <w:sz w:val="28"/>
          <w:szCs w:val="28"/>
        </w:rPr>
        <w:t>网购投诉</w:t>
      </w:r>
      <w:proofErr w:type="gramEnd"/>
      <w:r>
        <w:rPr>
          <w:rFonts w:ascii="微软雅黑" w:eastAsia="微软雅黑" w:hAnsi="微软雅黑" w:cs="微软雅黑" w:hint="eastAsia"/>
          <w:b/>
          <w:bCs/>
          <w:color w:val="5B9BD5" w:themeColor="accent1"/>
          <w:sz w:val="28"/>
          <w:szCs w:val="28"/>
        </w:rPr>
        <w:t>平台ID：DSWQ315</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1FF66AB4" w14:textId="77777777" w:rsidR="006558DF" w:rsidRDefault="00923A09">
      <w:pPr>
        <w:spacing w:beforeLines="50" w:before="156"/>
        <w:rPr>
          <w:rFonts w:asciiTheme="minorEastAsia" w:hAnsiTheme="minorEastAsia" w:cstheme="minorEastAsia"/>
          <w:b/>
          <w:bCs/>
          <w:color w:val="5B9BD5" w:themeColor="accent1"/>
          <w:szCs w:val="21"/>
        </w:rPr>
      </w:pPr>
      <w:r>
        <w:rPr>
          <w:rStyle w:val="a9"/>
          <w:rFonts w:asciiTheme="minorEastAsia" w:hAnsiTheme="minorEastAsia" w:cstheme="minorEastAsia" w:hint="eastAsia"/>
          <w:color w:val="5B9BD5" w:themeColor="accent1"/>
          <w:szCs w:val="21"/>
        </w:rPr>
        <w:t xml:space="preserve">（40万+电商人都在看！）                              </w:t>
      </w:r>
      <w:r>
        <w:rPr>
          <w:rFonts w:asciiTheme="minorEastAsia" w:hAnsiTheme="minorEastAsia" w:cstheme="minorEastAsia" w:hint="eastAsia"/>
          <w:b/>
          <w:bCs/>
          <w:color w:val="5B9BD5" w:themeColor="accent1"/>
          <w:szCs w:val="21"/>
        </w:rPr>
        <w:t>（</w:t>
      </w:r>
      <w:proofErr w:type="gramStart"/>
      <w:r>
        <w:rPr>
          <w:rFonts w:asciiTheme="minorEastAsia" w:hAnsiTheme="minorEastAsia" w:cstheme="minorEastAsia" w:hint="eastAsia"/>
          <w:b/>
          <w:bCs/>
          <w:color w:val="5B9BD5" w:themeColor="accent1"/>
          <w:szCs w:val="21"/>
        </w:rPr>
        <w:t>在线网购投诉</w:t>
      </w:r>
      <w:proofErr w:type="gramEnd"/>
      <w:r>
        <w:rPr>
          <w:rFonts w:asciiTheme="minorEastAsia" w:hAnsiTheme="minorEastAsia" w:cstheme="minorEastAsia" w:hint="eastAsia"/>
          <w:b/>
          <w:bCs/>
          <w:color w:val="5B9BD5" w:themeColor="accent1"/>
          <w:szCs w:val="21"/>
        </w:rPr>
        <w:t>）</w:t>
      </w:r>
    </w:p>
    <w:p w14:paraId="4B68475E" w14:textId="77777777" w:rsidR="006558DF" w:rsidRDefault="00923A09">
      <w:pPr>
        <w:spacing w:beforeLines="50" w:before="156" w:line="360" w:lineRule="auto"/>
        <w:jc w:val="center"/>
        <w:rPr>
          <w:rFonts w:asciiTheme="minorEastAsia" w:hAnsiTheme="minorEastAsia" w:cstheme="minorEastAsia"/>
          <w:szCs w:val="21"/>
        </w:rPr>
      </w:pPr>
      <w:r>
        <w:rPr>
          <w:rFonts w:asciiTheme="minorEastAsia" w:hAnsiTheme="minorEastAsia" w:cstheme="minorEastAsia"/>
          <w:noProof/>
          <w:szCs w:val="21"/>
        </w:rPr>
        <w:drawing>
          <wp:inline distT="0" distB="0" distL="0" distR="0" wp14:anchorId="5B3255A2" wp14:editId="350BFEEB">
            <wp:extent cx="1383030" cy="1398905"/>
            <wp:effectExtent l="0" t="0" r="7620" b="1079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58" cstate="print"/>
                    <a:srcRect/>
                    <a:stretch>
                      <a:fillRect/>
                    </a:stretch>
                  </pic:blipFill>
                  <pic:spPr>
                    <a:xfrm>
                      <a:off x="0" y="0"/>
                      <a:ext cx="1383030" cy="1398905"/>
                    </a:xfrm>
                    <a:prstGeom prst="rect">
                      <a:avLst/>
                    </a:prstGeom>
                    <a:noFill/>
                    <a:ln w="9525">
                      <a:noFill/>
                      <a:miter lim="800000"/>
                      <a:headEnd/>
                      <a:tailEnd/>
                    </a:ln>
                  </pic:spPr>
                </pic:pic>
              </a:graphicData>
            </a:graphic>
          </wp:inline>
        </w:drawing>
      </w:r>
      <w:r>
        <w:rPr>
          <w:rFonts w:asciiTheme="minorEastAsia" w:hAnsiTheme="minorEastAsia" w:cstheme="minorEastAsia" w:hint="eastAsia"/>
          <w:szCs w:val="21"/>
        </w:rPr>
        <w:t xml:space="preserve">                       </w:t>
      </w:r>
      <w:r>
        <w:rPr>
          <w:noProof/>
        </w:rPr>
        <w:drawing>
          <wp:inline distT="0" distB="0" distL="114300" distR="114300" wp14:anchorId="283F59C2" wp14:editId="21633FE5">
            <wp:extent cx="1372870" cy="1365250"/>
            <wp:effectExtent l="0" t="0" r="17780" b="635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59" cstate="print"/>
                    <a:stretch>
                      <a:fillRect/>
                    </a:stretch>
                  </pic:blipFill>
                  <pic:spPr>
                    <a:xfrm>
                      <a:off x="0" y="0"/>
                      <a:ext cx="1372870" cy="1365250"/>
                    </a:xfrm>
                    <a:prstGeom prst="rect">
                      <a:avLst/>
                    </a:prstGeom>
                    <a:noFill/>
                    <a:ln>
                      <a:noFill/>
                    </a:ln>
                  </pic:spPr>
                </pic:pic>
              </a:graphicData>
            </a:graphic>
          </wp:inline>
        </w:drawing>
      </w:r>
    </w:p>
    <w:p w14:paraId="7A86C207" w14:textId="77777777" w:rsidR="006558DF" w:rsidRDefault="00923A09">
      <w:pPr>
        <w:spacing w:beforeLines="50" w:before="156"/>
        <w:jc w:val="left"/>
        <w:outlineLvl w:val="1"/>
        <w:rPr>
          <w:rFonts w:ascii="微软雅黑" w:eastAsia="微软雅黑" w:hAnsi="微软雅黑" w:cs="微软雅黑"/>
          <w:b/>
          <w:bCs/>
          <w:color w:val="5B9BD5" w:themeColor="accent1"/>
          <w:sz w:val="28"/>
          <w:szCs w:val="28"/>
        </w:rPr>
      </w:pPr>
      <w:bookmarkStart w:id="105" w:name="_Toc28328"/>
      <w:bookmarkStart w:id="106" w:name="_Toc6179"/>
      <w:bookmarkStart w:id="107" w:name="_Toc18278"/>
      <w:bookmarkStart w:id="108" w:name="_Toc10027"/>
      <w:bookmarkStart w:id="109" w:name="_Toc8396"/>
      <w:bookmarkStart w:id="110" w:name="_Toc2332"/>
      <w:bookmarkStart w:id="111" w:name="_Toc17692"/>
      <w:bookmarkStart w:id="112" w:name="_Toc14643"/>
      <w:bookmarkStart w:id="113" w:name="_Toc8579"/>
      <w:bookmarkStart w:id="114" w:name="_Toc26109"/>
      <w:bookmarkStart w:id="115" w:name="_Toc27206"/>
      <w:bookmarkStart w:id="116" w:name="_Toc29005"/>
      <w:bookmarkStart w:id="117" w:name="_Toc27235"/>
      <w:bookmarkStart w:id="118" w:name="_Toc2691"/>
      <w:bookmarkStart w:id="119" w:name="_Toc1119"/>
      <w:bookmarkStart w:id="120" w:name="_Toc26948"/>
      <w:bookmarkStart w:id="121" w:name="_Toc19281"/>
      <w:bookmarkStart w:id="122" w:name="_Toc25901"/>
      <w:bookmarkStart w:id="123" w:name="_Toc102659533"/>
      <w:bookmarkStart w:id="124" w:name="_Toc13272"/>
      <w:bookmarkStart w:id="125" w:name="_Toc18710"/>
      <w:bookmarkStart w:id="126" w:name="_Toc24712"/>
      <w:bookmarkStart w:id="127" w:name="_Toc192607144"/>
      <w:proofErr w:type="gramStart"/>
      <w:r>
        <w:rPr>
          <w:rFonts w:ascii="微软雅黑" w:eastAsia="微软雅黑" w:hAnsi="微软雅黑" w:cs="微软雅黑" w:hint="eastAsia"/>
          <w:b/>
          <w:bCs/>
          <w:color w:val="5B9BD5" w:themeColor="accent1"/>
          <w:sz w:val="28"/>
          <w:szCs w:val="28"/>
        </w:rPr>
        <w:t>电数宝</w:t>
      </w:r>
      <w:proofErr w:type="gramEnd"/>
      <w:r>
        <w:rPr>
          <w:rFonts w:ascii="微软雅黑" w:eastAsia="微软雅黑" w:hAnsi="微软雅黑" w:cs="微软雅黑" w:hint="eastAsia"/>
          <w:b/>
          <w:bCs/>
          <w:color w:val="5B9BD5" w:themeColor="accent1"/>
          <w:sz w:val="28"/>
          <w:szCs w:val="28"/>
        </w:rPr>
        <w:t>（</w:t>
      </w:r>
      <w:hyperlink r:id="rId60" w:history="1">
        <w:r>
          <w:rPr>
            <w:rStyle w:val="aa"/>
            <w:rFonts w:ascii="微软雅黑" w:eastAsia="微软雅黑" w:hAnsi="微软雅黑" w:cs="微软雅黑" w:hint="eastAsia"/>
            <w:b/>
            <w:bCs/>
            <w:color w:val="5B9BD5" w:themeColor="accent1"/>
            <w:sz w:val="28"/>
            <w:szCs w:val="28"/>
          </w:rPr>
          <w:t>DATA.100EC.CN</w:t>
        </w:r>
      </w:hyperlink>
      <w:r>
        <w:rPr>
          <w:rFonts w:ascii="微软雅黑" w:eastAsia="微软雅黑" w:hAnsi="微软雅黑" w:cs="微软雅黑" w:hint="eastAsia"/>
          <w:b/>
          <w:bCs/>
          <w:color w:val="5B9BD5" w:themeColor="accent1"/>
          <w:sz w:val="28"/>
          <w:szCs w:val="28"/>
        </w:rPr>
        <w:t xml:space="preserve">）           </w:t>
      </w:r>
      <w:proofErr w:type="gramStart"/>
      <w:r>
        <w:rPr>
          <w:rFonts w:ascii="微软雅黑" w:eastAsia="微软雅黑" w:hAnsi="微软雅黑" w:cs="微软雅黑" w:hint="eastAsia"/>
          <w:b/>
          <w:bCs/>
          <w:color w:val="5B9BD5" w:themeColor="accent1"/>
          <w:sz w:val="28"/>
          <w:szCs w:val="28"/>
        </w:rPr>
        <w:t>电诉宝</w:t>
      </w:r>
      <w:proofErr w:type="gramEnd"/>
      <w:r>
        <w:rPr>
          <w:rFonts w:ascii="微软雅黑" w:eastAsia="微软雅黑" w:hAnsi="微软雅黑" w:cs="微软雅黑" w:hint="eastAsia"/>
          <w:b/>
          <w:bCs/>
          <w:color w:val="5B9BD5" w:themeColor="accent1"/>
          <w:sz w:val="28"/>
          <w:szCs w:val="28"/>
        </w:rPr>
        <w:t>（</w:t>
      </w:r>
      <w:hyperlink r:id="rId61" w:history="1">
        <w:r>
          <w:rPr>
            <w:rStyle w:val="aa"/>
            <w:rFonts w:ascii="微软雅黑" w:eastAsia="微软雅黑" w:hAnsi="微软雅黑" w:cs="微软雅黑" w:hint="eastAsia"/>
            <w:b/>
            <w:bCs/>
            <w:color w:val="5B9BD5" w:themeColor="accent1"/>
            <w:sz w:val="28"/>
            <w:szCs w:val="28"/>
          </w:rPr>
          <w:t>315.100EC.CN</w:t>
        </w:r>
      </w:hyperlink>
      <w:r>
        <w:rPr>
          <w:rFonts w:ascii="微软雅黑" w:eastAsia="微软雅黑" w:hAnsi="微软雅黑" w:cs="微软雅黑" w:hint="eastAsia"/>
          <w:b/>
          <w:bCs/>
          <w:color w:val="5B9BD5" w:themeColor="accent1"/>
          <w:sz w:val="28"/>
          <w:szCs w:val="28"/>
        </w:rPr>
        <w:t>）</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ECE816D" w14:textId="77777777" w:rsidR="006558DF" w:rsidRDefault="00923A09">
      <w:pPr>
        <w:pStyle w:val="a7"/>
        <w:widowControl/>
        <w:spacing w:afterAutospacing="0"/>
        <w:rPr>
          <w:rFonts w:ascii="宋体" w:eastAsia="宋体" w:hAnsi="宋体" w:cs="宋体"/>
          <w:b/>
          <w:bCs/>
          <w:color w:val="5B9BD5" w:themeColor="accent1"/>
          <w:sz w:val="21"/>
          <w:szCs w:val="21"/>
        </w:rPr>
      </w:pPr>
      <w:r>
        <w:rPr>
          <w:rFonts w:ascii="宋体" w:eastAsia="宋体" w:hAnsi="宋体" w:cs="宋体" w:hint="eastAsia"/>
          <w:b/>
          <w:bCs/>
          <w:color w:val="5B9BD5" w:themeColor="accent1"/>
          <w:sz w:val="21"/>
          <w:szCs w:val="21"/>
        </w:rPr>
        <w:t>（18年沉淀100万+条数据覆盖4000+平台）                   （我要投诉）</w:t>
      </w:r>
    </w:p>
    <w:p w14:paraId="7348083D" w14:textId="77777777" w:rsidR="006558DF" w:rsidRDefault="00923A09">
      <w:pPr>
        <w:spacing w:beforeLines="50" w:before="156" w:line="360" w:lineRule="auto"/>
        <w:jc w:val="center"/>
        <w:rPr>
          <w:rFonts w:ascii="微软雅黑" w:eastAsia="微软雅黑" w:hAnsi="微软雅黑" w:cs="微软雅黑"/>
          <w:b/>
          <w:bCs/>
          <w:sz w:val="28"/>
          <w:szCs w:val="28"/>
        </w:rPr>
      </w:pPr>
      <w:r>
        <w:rPr>
          <w:rFonts w:ascii="微软雅黑" w:eastAsia="微软雅黑" w:hAnsi="微软雅黑" w:cs="微软雅黑"/>
          <w:b/>
          <w:bCs/>
          <w:noProof/>
          <w:sz w:val="28"/>
          <w:szCs w:val="28"/>
        </w:rPr>
        <w:drawing>
          <wp:inline distT="0" distB="0" distL="0" distR="0" wp14:anchorId="7796F48D" wp14:editId="7530C68C">
            <wp:extent cx="1292860" cy="1299845"/>
            <wp:effectExtent l="0" t="0" r="2540" b="1460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noChangeArrowheads="1"/>
                    </pic:cNvPicPr>
                  </pic:nvPicPr>
                  <pic:blipFill>
                    <a:blip r:embed="rId62" cstate="print"/>
                    <a:srcRect/>
                    <a:stretch>
                      <a:fillRect/>
                    </a:stretch>
                  </pic:blipFill>
                  <pic:spPr>
                    <a:xfrm>
                      <a:off x="0" y="0"/>
                      <a:ext cx="1292860" cy="1299845"/>
                    </a:xfrm>
                    <a:prstGeom prst="rect">
                      <a:avLst/>
                    </a:prstGeom>
                    <a:noFill/>
                    <a:ln w="9525">
                      <a:noFill/>
                      <a:miter lim="800000"/>
                      <a:headEnd/>
                      <a:tailEnd/>
                    </a:ln>
                  </pic:spPr>
                </pic:pic>
              </a:graphicData>
            </a:graphic>
          </wp:inline>
        </w:drawing>
      </w:r>
      <w:r>
        <w:rPr>
          <w:rFonts w:ascii="微软雅黑" w:eastAsia="微软雅黑" w:hAnsi="微软雅黑" w:cs="微软雅黑" w:hint="eastAsia"/>
          <w:b/>
          <w:bCs/>
          <w:sz w:val="28"/>
          <w:szCs w:val="28"/>
        </w:rPr>
        <w:t xml:space="preserve">                  </w:t>
      </w:r>
      <w:r>
        <w:rPr>
          <w:rFonts w:ascii="微软雅黑" w:eastAsia="微软雅黑" w:hAnsi="微软雅黑" w:cs="微软雅黑" w:hint="eastAsia"/>
          <w:b/>
          <w:bCs/>
          <w:noProof/>
          <w:sz w:val="28"/>
          <w:szCs w:val="28"/>
        </w:rPr>
        <w:drawing>
          <wp:inline distT="0" distB="0" distL="114300" distR="114300" wp14:anchorId="6B3DD67A" wp14:editId="3E59FCA2">
            <wp:extent cx="1358900" cy="1355090"/>
            <wp:effectExtent l="0" t="0" r="12700" b="16510"/>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63" cstate="print"/>
                    <a:stretch>
                      <a:fillRect/>
                    </a:stretch>
                  </pic:blipFill>
                  <pic:spPr>
                    <a:xfrm>
                      <a:off x="0" y="0"/>
                      <a:ext cx="1358900" cy="1355090"/>
                    </a:xfrm>
                    <a:prstGeom prst="rect">
                      <a:avLst/>
                    </a:prstGeom>
                  </pic:spPr>
                </pic:pic>
              </a:graphicData>
            </a:graphic>
          </wp:inline>
        </w:drawing>
      </w:r>
    </w:p>
    <w:p w14:paraId="2D70FD9A" w14:textId="77777777" w:rsidR="006558DF" w:rsidRDefault="00923A09">
      <w:pPr>
        <w:spacing w:beforeLines="50" w:before="156" w:line="360" w:lineRule="auto"/>
        <w:rPr>
          <w:rFonts w:ascii="微软雅黑" w:eastAsia="微软雅黑" w:hAnsi="微软雅黑" w:cs="微软雅黑"/>
          <w:b/>
          <w:bCs/>
          <w:sz w:val="28"/>
          <w:szCs w:val="28"/>
        </w:rPr>
      </w:pPr>
      <w:r>
        <w:rPr>
          <w:rFonts w:ascii="微软雅黑" w:eastAsia="微软雅黑" w:hAnsi="微软雅黑" w:cs="微软雅黑" w:hint="eastAsia"/>
          <w:b/>
          <w:bCs/>
          <w:color w:val="5B9BD5" w:themeColor="accent1"/>
          <w:sz w:val="28"/>
          <w:szCs w:val="28"/>
        </w:rPr>
        <w:t>视频号</w:t>
      </w:r>
      <w:r>
        <w:rPr>
          <w:rFonts w:ascii="宋体" w:eastAsia="宋体" w:hAnsi="宋体" w:cs="宋体" w:hint="eastAsia"/>
          <w:b/>
          <w:bCs/>
          <w:color w:val="5B9BD5" w:themeColor="accent1"/>
          <w:kern w:val="0"/>
          <w:szCs w:val="21"/>
        </w:rPr>
        <w:t>（视频</w:t>
      </w:r>
      <w:proofErr w:type="gramStart"/>
      <w:r>
        <w:rPr>
          <w:rFonts w:ascii="宋体" w:eastAsia="宋体" w:hAnsi="宋体" w:cs="宋体" w:hint="eastAsia"/>
          <w:b/>
          <w:bCs/>
          <w:color w:val="5B9BD5" w:themeColor="accent1"/>
          <w:kern w:val="0"/>
          <w:szCs w:val="21"/>
        </w:rPr>
        <w:t>号搜网</w:t>
      </w:r>
      <w:proofErr w:type="gramEnd"/>
      <w:r>
        <w:rPr>
          <w:rFonts w:ascii="宋体" w:eastAsia="宋体" w:hAnsi="宋体" w:cs="宋体" w:hint="eastAsia"/>
          <w:b/>
          <w:bCs/>
          <w:color w:val="5B9BD5" w:themeColor="accent1"/>
          <w:kern w:val="0"/>
          <w:szCs w:val="21"/>
        </w:rPr>
        <w:t>经社）</w:t>
      </w:r>
      <w:r>
        <w:rPr>
          <w:rFonts w:ascii="微软雅黑" w:eastAsia="微软雅黑" w:hAnsi="微软雅黑" w:cs="微软雅黑" w:hint="eastAsia"/>
          <w:b/>
          <w:bCs/>
          <w:color w:val="5B9BD5" w:themeColor="accent1"/>
          <w:sz w:val="28"/>
          <w:szCs w:val="28"/>
        </w:rPr>
        <w:t xml:space="preserve">                    </w:t>
      </w:r>
      <w:proofErr w:type="gramStart"/>
      <w:r>
        <w:rPr>
          <w:rFonts w:ascii="微软雅黑" w:eastAsia="微软雅黑" w:hAnsi="微软雅黑" w:cs="微软雅黑" w:hint="eastAsia"/>
          <w:b/>
          <w:bCs/>
          <w:color w:val="5B9BD5" w:themeColor="accent1"/>
          <w:sz w:val="28"/>
          <w:szCs w:val="28"/>
        </w:rPr>
        <w:t>抖音号</w:t>
      </w:r>
      <w:proofErr w:type="gramEnd"/>
      <w:r>
        <w:rPr>
          <w:rFonts w:ascii="宋体" w:eastAsia="宋体" w:hAnsi="宋体" w:cs="宋体" w:hint="eastAsia"/>
          <w:b/>
          <w:bCs/>
          <w:color w:val="5B9BD5" w:themeColor="accent1"/>
          <w:kern w:val="0"/>
          <w:szCs w:val="21"/>
        </w:rPr>
        <w:t>（</w:t>
      </w:r>
      <w:proofErr w:type="gramStart"/>
      <w:r>
        <w:rPr>
          <w:rFonts w:ascii="宋体" w:eastAsia="宋体" w:hAnsi="宋体" w:cs="宋体" w:hint="eastAsia"/>
          <w:b/>
          <w:bCs/>
          <w:color w:val="5B9BD5" w:themeColor="accent1"/>
          <w:kern w:val="0"/>
          <w:szCs w:val="21"/>
        </w:rPr>
        <w:t>抖音搜网</w:t>
      </w:r>
      <w:proofErr w:type="gramEnd"/>
      <w:r>
        <w:rPr>
          <w:rFonts w:ascii="宋体" w:eastAsia="宋体" w:hAnsi="宋体" w:cs="宋体" w:hint="eastAsia"/>
          <w:b/>
          <w:bCs/>
          <w:color w:val="5B9BD5" w:themeColor="accent1"/>
          <w:kern w:val="0"/>
          <w:szCs w:val="21"/>
        </w:rPr>
        <w:t>经社）</w:t>
      </w:r>
    </w:p>
    <w:p w14:paraId="62BDD715" w14:textId="77777777" w:rsidR="006558DF" w:rsidRDefault="00923A09">
      <w:pPr>
        <w:spacing w:beforeLines="50" w:before="156" w:line="360" w:lineRule="auto"/>
        <w:rPr>
          <w:rFonts w:ascii="微软雅黑" w:eastAsia="微软雅黑" w:hAnsi="微软雅黑" w:cs="微软雅黑"/>
          <w:b/>
          <w:bCs/>
          <w:sz w:val="28"/>
          <w:szCs w:val="28"/>
        </w:rPr>
      </w:pPr>
      <w:r>
        <w:rPr>
          <w:rFonts w:hint="eastAsia"/>
        </w:rPr>
        <w:t xml:space="preserve">      </w:t>
      </w:r>
      <w:r>
        <w:rPr>
          <w:noProof/>
        </w:rPr>
        <w:drawing>
          <wp:inline distT="0" distB="0" distL="114300" distR="114300" wp14:anchorId="1D3DA580" wp14:editId="6102E063">
            <wp:extent cx="1251585" cy="1222375"/>
            <wp:effectExtent l="0" t="0" r="5715" b="1587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4"/>
                    <a:stretch>
                      <a:fillRect/>
                    </a:stretch>
                  </pic:blipFill>
                  <pic:spPr>
                    <a:xfrm>
                      <a:off x="0" y="0"/>
                      <a:ext cx="1251585" cy="1222375"/>
                    </a:xfrm>
                    <a:prstGeom prst="rect">
                      <a:avLst/>
                    </a:prstGeom>
                    <a:noFill/>
                    <a:ln>
                      <a:noFill/>
                    </a:ln>
                  </pic:spPr>
                </pic:pic>
              </a:graphicData>
            </a:graphic>
          </wp:inline>
        </w:drawing>
      </w:r>
      <w:r>
        <w:rPr>
          <w:rFonts w:hint="eastAsia"/>
        </w:rPr>
        <w:t xml:space="preserve">                          </w:t>
      </w:r>
      <w:r>
        <w:rPr>
          <w:rFonts w:hint="eastAsia"/>
          <w:noProof/>
        </w:rPr>
        <w:drawing>
          <wp:inline distT="0" distB="0" distL="114300" distR="114300" wp14:anchorId="46671B58" wp14:editId="7C90CF97">
            <wp:extent cx="1285240" cy="1285240"/>
            <wp:effectExtent l="0" t="0" r="10160" b="10160"/>
            <wp:docPr id="42" name="图片 42" descr="1_989544288_171_85_3_714067952_943a7035c91451f9c533e574160f0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_989544288_171_85_3_714067952_943a7035c91451f9c533e574160f0e42"/>
                    <pic:cNvPicPr>
                      <a:picLocks noChangeAspect="1"/>
                    </pic:cNvPicPr>
                  </pic:nvPicPr>
                  <pic:blipFill>
                    <a:blip r:embed="rId65"/>
                    <a:stretch>
                      <a:fillRect/>
                    </a:stretch>
                  </pic:blipFill>
                  <pic:spPr>
                    <a:xfrm>
                      <a:off x="0" y="0"/>
                      <a:ext cx="1285240" cy="1285240"/>
                    </a:xfrm>
                    <a:prstGeom prst="rect">
                      <a:avLst/>
                    </a:prstGeom>
                  </pic:spPr>
                </pic:pic>
              </a:graphicData>
            </a:graphic>
          </wp:inline>
        </w:drawing>
      </w:r>
    </w:p>
    <w:p w14:paraId="27F12E2D" w14:textId="77777777" w:rsidR="006558DF" w:rsidRDefault="00923A09">
      <w:pPr>
        <w:spacing w:beforeLines="50" w:before="156" w:line="360" w:lineRule="auto"/>
        <w:jc w:val="center"/>
        <w:rPr>
          <w:rFonts w:ascii="微软雅黑" w:eastAsia="微软雅黑" w:hAnsi="微软雅黑" w:cs="微软雅黑"/>
          <w:b/>
          <w:bCs/>
          <w:sz w:val="28"/>
          <w:szCs w:val="28"/>
        </w:rPr>
      </w:pPr>
      <w:r>
        <w:rPr>
          <w:rFonts w:ascii="微软雅黑" w:eastAsia="微软雅黑" w:hAnsi="微软雅黑" w:cs="微软雅黑"/>
          <w:b/>
          <w:bCs/>
          <w:color w:val="5B9BD5" w:themeColor="accent1"/>
          <w:sz w:val="28"/>
          <w:szCs w:val="28"/>
        </w:rPr>
        <w:t>网</w:t>
      </w:r>
      <w:proofErr w:type="gramStart"/>
      <w:r>
        <w:rPr>
          <w:rFonts w:ascii="微软雅黑" w:eastAsia="微软雅黑" w:hAnsi="微软雅黑" w:cs="微软雅黑"/>
          <w:b/>
          <w:bCs/>
          <w:color w:val="5B9BD5" w:themeColor="accent1"/>
          <w:sz w:val="28"/>
          <w:szCs w:val="28"/>
        </w:rPr>
        <w:t>经社小程序</w:t>
      </w:r>
      <w:proofErr w:type="gramEnd"/>
      <w:r>
        <w:rPr>
          <w:rFonts w:ascii="微软雅黑" w:eastAsia="微软雅黑" w:hAnsi="微软雅黑" w:cs="微软雅黑"/>
          <w:b/>
          <w:bCs/>
          <w:color w:val="5B9BD5" w:themeColor="accent1"/>
          <w:sz w:val="28"/>
          <w:szCs w:val="28"/>
        </w:rPr>
        <w:t>码</w:t>
      </w:r>
      <w:r>
        <w:rPr>
          <w:rFonts w:ascii="宋体" w:eastAsia="宋体" w:hAnsi="宋体" w:cs="宋体" w:hint="eastAsia"/>
          <w:b/>
          <w:bCs/>
          <w:color w:val="5B9BD5" w:themeColor="accent1"/>
          <w:kern w:val="0"/>
          <w:szCs w:val="21"/>
        </w:rPr>
        <w:t>（</w:t>
      </w:r>
      <w:proofErr w:type="gramStart"/>
      <w:r>
        <w:rPr>
          <w:rFonts w:ascii="宋体" w:eastAsia="宋体" w:hAnsi="宋体" w:cs="宋体" w:hint="eastAsia"/>
          <w:b/>
          <w:bCs/>
          <w:color w:val="5B9BD5" w:themeColor="accent1"/>
          <w:kern w:val="0"/>
          <w:szCs w:val="21"/>
        </w:rPr>
        <w:t>微信小程序搜网经</w:t>
      </w:r>
      <w:proofErr w:type="gramEnd"/>
      <w:r>
        <w:rPr>
          <w:rFonts w:ascii="宋体" w:eastAsia="宋体" w:hAnsi="宋体" w:cs="宋体" w:hint="eastAsia"/>
          <w:b/>
          <w:bCs/>
          <w:color w:val="5B9BD5" w:themeColor="accent1"/>
          <w:kern w:val="0"/>
          <w:szCs w:val="21"/>
        </w:rPr>
        <w:t>社）</w:t>
      </w:r>
    </w:p>
    <w:p w14:paraId="6A853D40" w14:textId="77777777" w:rsidR="006558DF" w:rsidRDefault="00923A09">
      <w:pPr>
        <w:spacing w:beforeLines="50" w:before="156" w:line="360" w:lineRule="auto"/>
        <w:jc w:val="center"/>
      </w:pPr>
      <w:r>
        <w:rPr>
          <w:noProof/>
        </w:rPr>
        <w:drawing>
          <wp:inline distT="0" distB="0" distL="0" distR="0" wp14:anchorId="5A78BEC7" wp14:editId="653BB9EC">
            <wp:extent cx="1029970" cy="1029970"/>
            <wp:effectExtent l="0" t="0" r="17780" b="17780"/>
            <wp:docPr id="43" name="图片 32" descr="C:\Users\ADMINI~1\AppData\Local\Temp\Rar$DI05.574\gh_2373b3a28ca2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C:\Users\ADMINI~1\AppData\Local\Temp\Rar$DI05.574\gh_2373b3a28ca2_344.jpg"/>
                    <pic:cNvPicPr>
                      <a:picLocks noChangeAspect="1" noChangeArrowheads="1"/>
                    </pic:cNvPicPr>
                  </pic:nvPicPr>
                  <pic:blipFill>
                    <a:blip r:embed="rId66" cstate="print"/>
                    <a:srcRect/>
                    <a:stretch>
                      <a:fillRect/>
                    </a:stretch>
                  </pic:blipFill>
                  <pic:spPr>
                    <a:xfrm>
                      <a:off x="0" y="0"/>
                      <a:ext cx="1029970" cy="1029970"/>
                    </a:xfrm>
                    <a:prstGeom prst="rect">
                      <a:avLst/>
                    </a:prstGeom>
                    <a:noFill/>
                    <a:ln w="9525">
                      <a:noFill/>
                      <a:miter lim="800000"/>
                      <a:headEnd/>
                      <a:tailEnd/>
                    </a:ln>
                  </pic:spPr>
                </pic:pic>
              </a:graphicData>
            </a:graphic>
          </wp:inline>
        </w:drawing>
      </w:r>
    </w:p>
    <w:sectPr w:rsidR="006558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45BE9" w14:textId="77777777" w:rsidR="00B14B02" w:rsidRDefault="00B14B02">
      <w:r>
        <w:separator/>
      </w:r>
    </w:p>
  </w:endnote>
  <w:endnote w:type="continuationSeparator" w:id="0">
    <w:p w14:paraId="68F6EFB7" w14:textId="77777777" w:rsidR="00B14B02" w:rsidRDefault="00B1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B477" w14:textId="77777777" w:rsidR="006558DF" w:rsidRDefault="00B14B02">
    <w:pPr>
      <w:pStyle w:val="a5"/>
    </w:pPr>
    <w:r>
      <w:pict w14:anchorId="6496654D">
        <v:shapetype id="_x0000_t202" coordsize="21600,21600" o:spt="202" path="m,l,21600r21600,l21600,xe">
          <v:stroke joinstyle="miter"/>
          <v:path gradientshapeok="t" o:connecttype="rect"/>
        </v:shapetype>
        <v:shape id="文本框 11" o:spid="_x0000_s2049"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5dpEbAgAAIwQAAA4AAABkcnMvZTJvRG9jLnhtbK1Ty47TMBTdI/EP&#10;lvc0aYFRVT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M5dpEbAgAAIwQAAA4A&#10;AAAAAAAAAQAgAAAAHwEAAGRycy9lMm9Eb2MueG1sUEsFBgAAAAAGAAYAWQEAAKwFAAAAAA==&#10;" filled="f" stroked="f" strokeweight=".5pt">
          <v:textbox style="mso-next-textbox:#文本框 11;mso-fit-shape-to-text:t" inset="0,0,0,0">
            <w:txbxContent>
              <w:p w14:paraId="78B92DFC" w14:textId="77777777" w:rsidR="006558DF" w:rsidRDefault="00923A09">
                <w:pPr>
                  <w:pStyle w:val="a5"/>
                </w:pPr>
                <w:r>
                  <w:fldChar w:fldCharType="begin"/>
                </w:r>
                <w:r>
                  <w:instrText xml:space="preserve"> PAGE  \* MERGEFORMAT </w:instrText>
                </w:r>
                <w:r>
                  <w:fldChar w:fldCharType="separate"/>
                </w:r>
                <w:r>
                  <w:t>2</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85333" w14:textId="77777777" w:rsidR="00B14B02" w:rsidRDefault="00B14B02">
      <w:r>
        <w:separator/>
      </w:r>
    </w:p>
  </w:footnote>
  <w:footnote w:type="continuationSeparator" w:id="0">
    <w:p w14:paraId="018E7555" w14:textId="77777777" w:rsidR="00B14B02" w:rsidRDefault="00B14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20EF1" w14:textId="77777777" w:rsidR="006558DF" w:rsidRDefault="00923A09">
    <w:pPr>
      <w:pStyle w:val="a6"/>
    </w:pPr>
    <w:r>
      <w:rPr>
        <w:rFonts w:ascii="Times New Roman" w:eastAsia="宋体" w:hint="eastAsia"/>
        <w:noProof/>
      </w:rPr>
      <w:drawing>
        <wp:inline distT="0" distB="0" distL="0" distR="0" wp14:anchorId="3EB44B0D" wp14:editId="25B01168">
          <wp:extent cx="2381885" cy="387350"/>
          <wp:effectExtent l="19050" t="0" r="0" b="0"/>
          <wp:docPr id="99" name="图片 13" descr="网经社电子商务研究中心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网经社电子商务研究中心改.png"/>
                  <pic:cNvPicPr>
                    <a:picLocks noChangeAspect="1"/>
                  </pic:cNvPicPr>
                </pic:nvPicPr>
                <pic:blipFill>
                  <a:blip r:embed="rId1"/>
                  <a:stretch>
                    <a:fillRect/>
                  </a:stretch>
                </pic:blipFill>
                <pic:spPr>
                  <a:xfrm>
                    <a:off x="0" y="0"/>
                    <a:ext cx="2417287" cy="393695"/>
                  </a:xfrm>
                  <a:prstGeom prst="rect">
                    <a:avLst/>
                  </a:prstGeom>
                </pic:spPr>
              </pic:pic>
            </a:graphicData>
          </a:graphic>
        </wp:inline>
      </w:drawing>
    </w:r>
    <w:r>
      <w:rPr>
        <w:rFonts w:ascii="Times New Roman" w:eastAsia="宋体" w:hint="eastAsia"/>
      </w:rPr>
      <w:t xml:space="preserve">                           </w:t>
    </w:r>
    <w:r>
      <w:rPr>
        <w:rFonts w:ascii="Times New Roman" w:eastAsia="宋体" w:hint="eastAsia"/>
        <w:noProof/>
      </w:rPr>
      <w:drawing>
        <wp:inline distT="0" distB="0" distL="114300" distR="114300" wp14:anchorId="6E989AE5" wp14:editId="6F7B3468">
          <wp:extent cx="1276350" cy="588010"/>
          <wp:effectExtent l="0" t="0" r="0" b="0"/>
          <wp:docPr id="100"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76350" cy="5883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830D84"/>
    <w:multiLevelType w:val="singleLevel"/>
    <w:tmpl w:val="9B830D84"/>
    <w:lvl w:ilvl="0">
      <w:start w:val="3"/>
      <w:numFmt w:val="chineseCounting"/>
      <w:suff w:val="nothing"/>
      <w:lvlText w:val="%1、"/>
      <w:lvlJc w:val="left"/>
      <w:rPr>
        <w:rFonts w:hint="eastAsia"/>
      </w:rPr>
    </w:lvl>
  </w:abstractNum>
  <w:abstractNum w:abstractNumId="1" w15:restartNumberingAfterBreak="0">
    <w:nsid w:val="EABFBC2D"/>
    <w:multiLevelType w:val="singleLevel"/>
    <w:tmpl w:val="EABFBC2D"/>
    <w:lvl w:ilvl="0">
      <w:start w:val="1"/>
      <w:numFmt w:val="decimal"/>
      <w:suff w:val="nothing"/>
      <w:lvlText w:val="%1、"/>
      <w:lvlJc w:val="left"/>
    </w:lvl>
  </w:abstractNum>
  <w:abstractNum w:abstractNumId="2" w15:restartNumberingAfterBreak="0">
    <w:nsid w:val="6B8F492A"/>
    <w:multiLevelType w:val="singleLevel"/>
    <w:tmpl w:val="6B8F492A"/>
    <w:lvl w:ilvl="0">
      <w:start w:val="2"/>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25F2550C"/>
    <w:rsid w:val="00001D26"/>
    <w:rsid w:val="000073CC"/>
    <w:rsid w:val="00022A41"/>
    <w:rsid w:val="00024318"/>
    <w:rsid w:val="000356C7"/>
    <w:rsid w:val="00040EE7"/>
    <w:rsid w:val="00045055"/>
    <w:rsid w:val="00060344"/>
    <w:rsid w:val="000609C7"/>
    <w:rsid w:val="00066BFD"/>
    <w:rsid w:val="000B2382"/>
    <w:rsid w:val="000B6AFD"/>
    <w:rsid w:val="000D3D75"/>
    <w:rsid w:val="000D601C"/>
    <w:rsid w:val="000F3A20"/>
    <w:rsid w:val="00110E76"/>
    <w:rsid w:val="00114BC4"/>
    <w:rsid w:val="00135094"/>
    <w:rsid w:val="0014589E"/>
    <w:rsid w:val="0014763C"/>
    <w:rsid w:val="001507E7"/>
    <w:rsid w:val="00153D49"/>
    <w:rsid w:val="0016582D"/>
    <w:rsid w:val="0017414E"/>
    <w:rsid w:val="00174913"/>
    <w:rsid w:val="0017687B"/>
    <w:rsid w:val="0018092F"/>
    <w:rsid w:val="001822EA"/>
    <w:rsid w:val="00183DD8"/>
    <w:rsid w:val="00185422"/>
    <w:rsid w:val="001A598D"/>
    <w:rsid w:val="001B5276"/>
    <w:rsid w:val="001C1E03"/>
    <w:rsid w:val="001D037E"/>
    <w:rsid w:val="001D66E0"/>
    <w:rsid w:val="001F07FE"/>
    <w:rsid w:val="001F267B"/>
    <w:rsid w:val="001F305F"/>
    <w:rsid w:val="0020149F"/>
    <w:rsid w:val="00236778"/>
    <w:rsid w:val="00240BAB"/>
    <w:rsid w:val="00261803"/>
    <w:rsid w:val="00262D61"/>
    <w:rsid w:val="0026632D"/>
    <w:rsid w:val="002A37D6"/>
    <w:rsid w:val="002A6ABB"/>
    <w:rsid w:val="002D1A3C"/>
    <w:rsid w:val="002D1B79"/>
    <w:rsid w:val="002E2243"/>
    <w:rsid w:val="002F6AEE"/>
    <w:rsid w:val="00315336"/>
    <w:rsid w:val="00316B92"/>
    <w:rsid w:val="00343E9F"/>
    <w:rsid w:val="00351278"/>
    <w:rsid w:val="0036725B"/>
    <w:rsid w:val="003924C0"/>
    <w:rsid w:val="003D6AB7"/>
    <w:rsid w:val="003E4A7D"/>
    <w:rsid w:val="003E74D4"/>
    <w:rsid w:val="003F3CF1"/>
    <w:rsid w:val="00406F38"/>
    <w:rsid w:val="00417EEA"/>
    <w:rsid w:val="004206DE"/>
    <w:rsid w:val="00430B91"/>
    <w:rsid w:val="00431415"/>
    <w:rsid w:val="004418D6"/>
    <w:rsid w:val="00441C53"/>
    <w:rsid w:val="00442076"/>
    <w:rsid w:val="00457E14"/>
    <w:rsid w:val="004614B1"/>
    <w:rsid w:val="004615D7"/>
    <w:rsid w:val="00467C40"/>
    <w:rsid w:val="00471804"/>
    <w:rsid w:val="004847C5"/>
    <w:rsid w:val="0049016A"/>
    <w:rsid w:val="0049573A"/>
    <w:rsid w:val="00496E7C"/>
    <w:rsid w:val="004C0D35"/>
    <w:rsid w:val="004C472F"/>
    <w:rsid w:val="004C535A"/>
    <w:rsid w:val="004C7B3E"/>
    <w:rsid w:val="004D1AD6"/>
    <w:rsid w:val="004F0D1F"/>
    <w:rsid w:val="004F2237"/>
    <w:rsid w:val="0050353A"/>
    <w:rsid w:val="005038A6"/>
    <w:rsid w:val="0053123E"/>
    <w:rsid w:val="00531388"/>
    <w:rsid w:val="0053619A"/>
    <w:rsid w:val="00536884"/>
    <w:rsid w:val="005478CF"/>
    <w:rsid w:val="0055110B"/>
    <w:rsid w:val="00570EC1"/>
    <w:rsid w:val="0059087B"/>
    <w:rsid w:val="00596438"/>
    <w:rsid w:val="005B1B10"/>
    <w:rsid w:val="005B41DF"/>
    <w:rsid w:val="005B4E83"/>
    <w:rsid w:val="005C100B"/>
    <w:rsid w:val="005C2D8B"/>
    <w:rsid w:val="005C425B"/>
    <w:rsid w:val="005C54F8"/>
    <w:rsid w:val="005C63A2"/>
    <w:rsid w:val="00603EC8"/>
    <w:rsid w:val="00606F74"/>
    <w:rsid w:val="0061594B"/>
    <w:rsid w:val="006219D1"/>
    <w:rsid w:val="00632D6D"/>
    <w:rsid w:val="00641843"/>
    <w:rsid w:val="00645068"/>
    <w:rsid w:val="00653415"/>
    <w:rsid w:val="006558DF"/>
    <w:rsid w:val="0066511B"/>
    <w:rsid w:val="006651AC"/>
    <w:rsid w:val="00675485"/>
    <w:rsid w:val="00680538"/>
    <w:rsid w:val="00680E3B"/>
    <w:rsid w:val="00681533"/>
    <w:rsid w:val="00687E2A"/>
    <w:rsid w:val="006A6A47"/>
    <w:rsid w:val="006B0513"/>
    <w:rsid w:val="006C6948"/>
    <w:rsid w:val="006E0E92"/>
    <w:rsid w:val="006E21B4"/>
    <w:rsid w:val="006E7528"/>
    <w:rsid w:val="006F180E"/>
    <w:rsid w:val="006F2297"/>
    <w:rsid w:val="006F4146"/>
    <w:rsid w:val="00700E32"/>
    <w:rsid w:val="0071321F"/>
    <w:rsid w:val="007219D3"/>
    <w:rsid w:val="0072558A"/>
    <w:rsid w:val="00754952"/>
    <w:rsid w:val="00762241"/>
    <w:rsid w:val="00767FA2"/>
    <w:rsid w:val="0077675A"/>
    <w:rsid w:val="00786C82"/>
    <w:rsid w:val="0078730B"/>
    <w:rsid w:val="007A453C"/>
    <w:rsid w:val="007A5C81"/>
    <w:rsid w:val="007B689D"/>
    <w:rsid w:val="007C0448"/>
    <w:rsid w:val="007C324A"/>
    <w:rsid w:val="007C60AF"/>
    <w:rsid w:val="007D4553"/>
    <w:rsid w:val="007D4C5A"/>
    <w:rsid w:val="007D7937"/>
    <w:rsid w:val="00806B01"/>
    <w:rsid w:val="00837099"/>
    <w:rsid w:val="00842783"/>
    <w:rsid w:val="00854B15"/>
    <w:rsid w:val="00860EAE"/>
    <w:rsid w:val="00863C6A"/>
    <w:rsid w:val="00882496"/>
    <w:rsid w:val="00891352"/>
    <w:rsid w:val="008965CF"/>
    <w:rsid w:val="008A0921"/>
    <w:rsid w:val="008A0DE2"/>
    <w:rsid w:val="008A2550"/>
    <w:rsid w:val="008A46DA"/>
    <w:rsid w:val="008B16B2"/>
    <w:rsid w:val="008C566F"/>
    <w:rsid w:val="008C66DA"/>
    <w:rsid w:val="008E06FA"/>
    <w:rsid w:val="008E3FF6"/>
    <w:rsid w:val="008E58A0"/>
    <w:rsid w:val="00902240"/>
    <w:rsid w:val="00902CA4"/>
    <w:rsid w:val="00903A87"/>
    <w:rsid w:val="00905663"/>
    <w:rsid w:val="00912A1D"/>
    <w:rsid w:val="0091522B"/>
    <w:rsid w:val="00923A09"/>
    <w:rsid w:val="009308AF"/>
    <w:rsid w:val="0093719D"/>
    <w:rsid w:val="009376B2"/>
    <w:rsid w:val="0094638C"/>
    <w:rsid w:val="00946EB1"/>
    <w:rsid w:val="00950F19"/>
    <w:rsid w:val="0095400C"/>
    <w:rsid w:val="00954B72"/>
    <w:rsid w:val="00960D49"/>
    <w:rsid w:val="00961AAA"/>
    <w:rsid w:val="00971B0E"/>
    <w:rsid w:val="00982D36"/>
    <w:rsid w:val="00985630"/>
    <w:rsid w:val="00990E3E"/>
    <w:rsid w:val="009915F6"/>
    <w:rsid w:val="009A2653"/>
    <w:rsid w:val="009B2E71"/>
    <w:rsid w:val="009B339E"/>
    <w:rsid w:val="009B54D8"/>
    <w:rsid w:val="009B5D67"/>
    <w:rsid w:val="009C46F4"/>
    <w:rsid w:val="009C59AA"/>
    <w:rsid w:val="009D28F2"/>
    <w:rsid w:val="009D54ED"/>
    <w:rsid w:val="009F2A1A"/>
    <w:rsid w:val="00A01BC8"/>
    <w:rsid w:val="00A04755"/>
    <w:rsid w:val="00A05D43"/>
    <w:rsid w:val="00A13463"/>
    <w:rsid w:val="00A1664A"/>
    <w:rsid w:val="00A2796B"/>
    <w:rsid w:val="00A36924"/>
    <w:rsid w:val="00A6411C"/>
    <w:rsid w:val="00A7235F"/>
    <w:rsid w:val="00A74C3E"/>
    <w:rsid w:val="00A850EE"/>
    <w:rsid w:val="00A9793C"/>
    <w:rsid w:val="00AB1545"/>
    <w:rsid w:val="00AB5C02"/>
    <w:rsid w:val="00AC7362"/>
    <w:rsid w:val="00AD229E"/>
    <w:rsid w:val="00AE110D"/>
    <w:rsid w:val="00B14B02"/>
    <w:rsid w:val="00B15B71"/>
    <w:rsid w:val="00B20C86"/>
    <w:rsid w:val="00B219CB"/>
    <w:rsid w:val="00B336BD"/>
    <w:rsid w:val="00B44E6C"/>
    <w:rsid w:val="00B4701D"/>
    <w:rsid w:val="00B62268"/>
    <w:rsid w:val="00B9192B"/>
    <w:rsid w:val="00B92941"/>
    <w:rsid w:val="00BC4F96"/>
    <w:rsid w:val="00BF3236"/>
    <w:rsid w:val="00C16C1E"/>
    <w:rsid w:val="00C173BA"/>
    <w:rsid w:val="00C31D95"/>
    <w:rsid w:val="00C67C3B"/>
    <w:rsid w:val="00C77359"/>
    <w:rsid w:val="00C82F9E"/>
    <w:rsid w:val="00C837DD"/>
    <w:rsid w:val="00C87763"/>
    <w:rsid w:val="00CA52D9"/>
    <w:rsid w:val="00CB178B"/>
    <w:rsid w:val="00CB7ACF"/>
    <w:rsid w:val="00CF066E"/>
    <w:rsid w:val="00D0512E"/>
    <w:rsid w:val="00D12EC2"/>
    <w:rsid w:val="00D14879"/>
    <w:rsid w:val="00D51434"/>
    <w:rsid w:val="00D66E06"/>
    <w:rsid w:val="00D67A32"/>
    <w:rsid w:val="00D776BC"/>
    <w:rsid w:val="00D801E6"/>
    <w:rsid w:val="00D820E7"/>
    <w:rsid w:val="00D8395F"/>
    <w:rsid w:val="00D90CD4"/>
    <w:rsid w:val="00D91979"/>
    <w:rsid w:val="00D9562C"/>
    <w:rsid w:val="00DA1373"/>
    <w:rsid w:val="00DA3040"/>
    <w:rsid w:val="00DA5DB7"/>
    <w:rsid w:val="00DB0884"/>
    <w:rsid w:val="00DB45CD"/>
    <w:rsid w:val="00DC434B"/>
    <w:rsid w:val="00E06158"/>
    <w:rsid w:val="00E35B3E"/>
    <w:rsid w:val="00E36D2B"/>
    <w:rsid w:val="00E404C9"/>
    <w:rsid w:val="00E42CB9"/>
    <w:rsid w:val="00E52D37"/>
    <w:rsid w:val="00E620CC"/>
    <w:rsid w:val="00E668AD"/>
    <w:rsid w:val="00E85EDE"/>
    <w:rsid w:val="00EB3E60"/>
    <w:rsid w:val="00EC4292"/>
    <w:rsid w:val="00ED6987"/>
    <w:rsid w:val="00EE5B80"/>
    <w:rsid w:val="00F17207"/>
    <w:rsid w:val="00F325E6"/>
    <w:rsid w:val="00F6625B"/>
    <w:rsid w:val="00F760E2"/>
    <w:rsid w:val="00F7711E"/>
    <w:rsid w:val="00F83F70"/>
    <w:rsid w:val="00FA2185"/>
    <w:rsid w:val="00FB56EF"/>
    <w:rsid w:val="00FC038C"/>
    <w:rsid w:val="00FC6C70"/>
    <w:rsid w:val="00FE25C7"/>
    <w:rsid w:val="00FF0FBC"/>
    <w:rsid w:val="01CE280C"/>
    <w:rsid w:val="023823CD"/>
    <w:rsid w:val="03A90A63"/>
    <w:rsid w:val="03B25C4B"/>
    <w:rsid w:val="047C6D6D"/>
    <w:rsid w:val="05E23258"/>
    <w:rsid w:val="08413769"/>
    <w:rsid w:val="0A4C126F"/>
    <w:rsid w:val="0B487268"/>
    <w:rsid w:val="0B7A5DF9"/>
    <w:rsid w:val="0B8F162E"/>
    <w:rsid w:val="0CA9299F"/>
    <w:rsid w:val="0DD9290F"/>
    <w:rsid w:val="0EAD36A7"/>
    <w:rsid w:val="0F272254"/>
    <w:rsid w:val="0F8C2C8D"/>
    <w:rsid w:val="0FD66030"/>
    <w:rsid w:val="0FEA0949"/>
    <w:rsid w:val="10A2526F"/>
    <w:rsid w:val="1151445E"/>
    <w:rsid w:val="119C511E"/>
    <w:rsid w:val="11A3682B"/>
    <w:rsid w:val="1249665C"/>
    <w:rsid w:val="12BF3B27"/>
    <w:rsid w:val="12E61056"/>
    <w:rsid w:val="145B53FD"/>
    <w:rsid w:val="14982C82"/>
    <w:rsid w:val="14C80126"/>
    <w:rsid w:val="14DD483B"/>
    <w:rsid w:val="15C81E56"/>
    <w:rsid w:val="1652230F"/>
    <w:rsid w:val="178B66DC"/>
    <w:rsid w:val="17A534EB"/>
    <w:rsid w:val="17B024FE"/>
    <w:rsid w:val="17F117A3"/>
    <w:rsid w:val="197F6ABE"/>
    <w:rsid w:val="1BF1157D"/>
    <w:rsid w:val="1C3F0AE4"/>
    <w:rsid w:val="1CAC1941"/>
    <w:rsid w:val="1CC305D5"/>
    <w:rsid w:val="1CD01F91"/>
    <w:rsid w:val="1E0B6C90"/>
    <w:rsid w:val="1F126AC4"/>
    <w:rsid w:val="1F314A65"/>
    <w:rsid w:val="2022196D"/>
    <w:rsid w:val="20413F6D"/>
    <w:rsid w:val="20B5361D"/>
    <w:rsid w:val="20BB1DB4"/>
    <w:rsid w:val="20C54800"/>
    <w:rsid w:val="20D06039"/>
    <w:rsid w:val="21292150"/>
    <w:rsid w:val="22BC1C9E"/>
    <w:rsid w:val="23B74214"/>
    <w:rsid w:val="25F2550C"/>
    <w:rsid w:val="26D439F4"/>
    <w:rsid w:val="27186D03"/>
    <w:rsid w:val="279B3CAA"/>
    <w:rsid w:val="27E3762C"/>
    <w:rsid w:val="27EF40FF"/>
    <w:rsid w:val="2895638C"/>
    <w:rsid w:val="2AA0262C"/>
    <w:rsid w:val="2C2C17BC"/>
    <w:rsid w:val="2CC51B87"/>
    <w:rsid w:val="2CD80D47"/>
    <w:rsid w:val="2F9F0B28"/>
    <w:rsid w:val="312F0D0A"/>
    <w:rsid w:val="31B01081"/>
    <w:rsid w:val="32DA1AED"/>
    <w:rsid w:val="3357079D"/>
    <w:rsid w:val="3383074C"/>
    <w:rsid w:val="34BE1C7E"/>
    <w:rsid w:val="34FC0BB7"/>
    <w:rsid w:val="3507141A"/>
    <w:rsid w:val="35AE1415"/>
    <w:rsid w:val="36142A80"/>
    <w:rsid w:val="362C0808"/>
    <w:rsid w:val="365022C5"/>
    <w:rsid w:val="365976FD"/>
    <w:rsid w:val="3663237C"/>
    <w:rsid w:val="367F6C8E"/>
    <w:rsid w:val="36BD15E3"/>
    <w:rsid w:val="371B2546"/>
    <w:rsid w:val="374377CD"/>
    <w:rsid w:val="379224A8"/>
    <w:rsid w:val="38195BA4"/>
    <w:rsid w:val="38EF7F95"/>
    <w:rsid w:val="390319DC"/>
    <w:rsid w:val="39A614CB"/>
    <w:rsid w:val="3BFD7FFA"/>
    <w:rsid w:val="3C465226"/>
    <w:rsid w:val="3D3C38C1"/>
    <w:rsid w:val="3D6A400F"/>
    <w:rsid w:val="3DA16A55"/>
    <w:rsid w:val="3E634E3C"/>
    <w:rsid w:val="3F730679"/>
    <w:rsid w:val="427A7DD8"/>
    <w:rsid w:val="42FD5613"/>
    <w:rsid w:val="43832BB6"/>
    <w:rsid w:val="43B57579"/>
    <w:rsid w:val="440F0EBF"/>
    <w:rsid w:val="447E036E"/>
    <w:rsid w:val="455A715C"/>
    <w:rsid w:val="46204E8A"/>
    <w:rsid w:val="46BD5BCA"/>
    <w:rsid w:val="46CB0360"/>
    <w:rsid w:val="47835315"/>
    <w:rsid w:val="47CC6474"/>
    <w:rsid w:val="48B96A30"/>
    <w:rsid w:val="4A2C72F7"/>
    <w:rsid w:val="4A735089"/>
    <w:rsid w:val="4B374F60"/>
    <w:rsid w:val="4B493A8A"/>
    <w:rsid w:val="4B5F4C5C"/>
    <w:rsid w:val="4B950E46"/>
    <w:rsid w:val="4C343D07"/>
    <w:rsid w:val="4C644CD6"/>
    <w:rsid w:val="4D4154F7"/>
    <w:rsid w:val="4D510530"/>
    <w:rsid w:val="4D6E7D47"/>
    <w:rsid w:val="4D7039C9"/>
    <w:rsid w:val="4E557E72"/>
    <w:rsid w:val="4EAE5CAB"/>
    <w:rsid w:val="4EDD04CE"/>
    <w:rsid w:val="50083021"/>
    <w:rsid w:val="505C0F87"/>
    <w:rsid w:val="50874DF7"/>
    <w:rsid w:val="50C54E11"/>
    <w:rsid w:val="50D15CF8"/>
    <w:rsid w:val="52457E61"/>
    <w:rsid w:val="52AA12B1"/>
    <w:rsid w:val="52B107AA"/>
    <w:rsid w:val="53012E37"/>
    <w:rsid w:val="53694CB6"/>
    <w:rsid w:val="53DA2475"/>
    <w:rsid w:val="5431262F"/>
    <w:rsid w:val="547C592D"/>
    <w:rsid w:val="570D752D"/>
    <w:rsid w:val="573F3FE1"/>
    <w:rsid w:val="57A61D12"/>
    <w:rsid w:val="580C069C"/>
    <w:rsid w:val="585F690E"/>
    <w:rsid w:val="59A70C82"/>
    <w:rsid w:val="59C44E52"/>
    <w:rsid w:val="5A1703B9"/>
    <w:rsid w:val="5AC558FB"/>
    <w:rsid w:val="5C7A1D7D"/>
    <w:rsid w:val="5CB27E46"/>
    <w:rsid w:val="5E195109"/>
    <w:rsid w:val="5E74305A"/>
    <w:rsid w:val="5F1E7327"/>
    <w:rsid w:val="5F280AD5"/>
    <w:rsid w:val="5F7F41B1"/>
    <w:rsid w:val="60500A62"/>
    <w:rsid w:val="60E026E9"/>
    <w:rsid w:val="61134876"/>
    <w:rsid w:val="6142760A"/>
    <w:rsid w:val="614A4A93"/>
    <w:rsid w:val="616C541C"/>
    <w:rsid w:val="62612902"/>
    <w:rsid w:val="627A1826"/>
    <w:rsid w:val="6360453D"/>
    <w:rsid w:val="63AD4D7B"/>
    <w:rsid w:val="64771CA4"/>
    <w:rsid w:val="648E023F"/>
    <w:rsid w:val="6596271A"/>
    <w:rsid w:val="66DC3012"/>
    <w:rsid w:val="670A3761"/>
    <w:rsid w:val="67BB0E7B"/>
    <w:rsid w:val="67F71E7A"/>
    <w:rsid w:val="69AA5150"/>
    <w:rsid w:val="6B44724E"/>
    <w:rsid w:val="6D1D23A3"/>
    <w:rsid w:val="6DEC0ACA"/>
    <w:rsid w:val="6E3C15F8"/>
    <w:rsid w:val="6E66566A"/>
    <w:rsid w:val="6FE209E6"/>
    <w:rsid w:val="6FF63A26"/>
    <w:rsid w:val="70597B9A"/>
    <w:rsid w:val="706B5DB0"/>
    <w:rsid w:val="713846C0"/>
    <w:rsid w:val="727C0B3D"/>
    <w:rsid w:val="72CF1D17"/>
    <w:rsid w:val="733E49BF"/>
    <w:rsid w:val="756D7CC5"/>
    <w:rsid w:val="76513795"/>
    <w:rsid w:val="767D1A75"/>
    <w:rsid w:val="769B6150"/>
    <w:rsid w:val="77CA581F"/>
    <w:rsid w:val="77F866D1"/>
    <w:rsid w:val="78A43C58"/>
    <w:rsid w:val="78B80904"/>
    <w:rsid w:val="79634BA8"/>
    <w:rsid w:val="798C1481"/>
    <w:rsid w:val="7A1F59EF"/>
    <w:rsid w:val="7A292A93"/>
    <w:rsid w:val="7B850502"/>
    <w:rsid w:val="7CBD32CC"/>
    <w:rsid w:val="7D5858BA"/>
    <w:rsid w:val="7DBD1DC0"/>
    <w:rsid w:val="7DC130D3"/>
    <w:rsid w:val="7DD33FF7"/>
    <w:rsid w:val="7DF96CE7"/>
    <w:rsid w:val="7F9014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14:docId w14:val="38785C25"/>
  <w15:docId w15:val="{172F0685-7159-4912-A0FC-642703BF6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eastAsia="仿宋" w:hAnsi="Cambria"/>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rPr>
      <w:sz w:val="24"/>
    </w:rPr>
  </w:style>
  <w:style w:type="paragraph" w:styleId="a7">
    <w:name w:val="Normal (Web)"/>
    <w:basedOn w:val="a"/>
    <w:uiPriority w:val="99"/>
    <w:qFormat/>
    <w:pPr>
      <w:spacing w:beforeAutospacing="1" w:afterAutospacing="1"/>
      <w:jc w:val="left"/>
    </w:pPr>
    <w:rPr>
      <w:rFonts w:cs="Times New Roman"/>
      <w:kern w:val="0"/>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rPr>
  </w:style>
  <w:style w:type="character" w:styleId="aa">
    <w:name w:val="Hyperlink"/>
    <w:basedOn w:val="a0"/>
    <w:uiPriority w:val="99"/>
    <w:qFormat/>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www.100ec.cn/Index/complaintData.html" TargetMode="External"/><Relationship Id="rId34" Type="http://schemas.openxmlformats.org/officeDocument/2006/relationships/hyperlink" Target="http://www.100ec.cn/zt/dszx/" TargetMode="External"/><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hyperlink" Target="http://www.100ec.cn/zt/hlwsw/" TargetMode="External"/><Relationship Id="rId55" Type="http://schemas.openxmlformats.org/officeDocument/2006/relationships/image" Target="media/image31.png"/><Relationship Id="rId63" Type="http://schemas.openxmlformats.org/officeDocument/2006/relationships/image" Target="media/image37.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http://www.100ec.cn/zt/dszx/" TargetMode="External"/><Relationship Id="rId40" Type="http://schemas.openxmlformats.org/officeDocument/2006/relationships/hyperlink" Target="http://www.100ec.cn/zt/dszx/" TargetMode="External"/><Relationship Id="rId45" Type="http://schemas.openxmlformats.org/officeDocument/2006/relationships/image" Target="media/image27.png"/><Relationship Id="rId53" Type="http://schemas.openxmlformats.org/officeDocument/2006/relationships/hyperlink" Target="http://www.100ec.cn/zt/zf/" TargetMode="External"/><Relationship Id="rId58" Type="http://schemas.openxmlformats.org/officeDocument/2006/relationships/image" Target="media/image34.png"/><Relationship Id="rId66"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hyperlink" Target="file:///D:\backup\&#25253;&#21578;&#31867;\315.100EC.CN"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www.100ec.cn/zt/df/"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www.100ec.cn/zt/dszx/" TargetMode="External"/><Relationship Id="rId48" Type="http://schemas.openxmlformats.org/officeDocument/2006/relationships/image" Target="media/image29.png"/><Relationship Id="rId56" Type="http://schemas.openxmlformats.org/officeDocument/2006/relationships/image" Target="media/image32.jpeg"/><Relationship Id="rId64"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hyperlink" Target="http://www.100ec.cn/zt/hlwsw/"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100ec.cn/zt/world/" TargetMode="External"/><Relationship Id="rId25" Type="http://schemas.openxmlformats.org/officeDocument/2006/relationships/hyperlink" Target="http://www.100ec.cn/zt/dszx/"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hyperlink" Target="file:///C:\Users\Administrator\Desktop\&#31295;&#20214;\315.100EC.CN" TargetMode="External"/><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4.png"/><Relationship Id="rId54" Type="http://schemas.openxmlformats.org/officeDocument/2006/relationships/hyperlink" Target="http://www.100ec.cn/zt/zf/" TargetMode="External"/><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www.100ec.cn/zt/dszx/" TargetMode="External"/><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3.jpeg"/><Relationship Id="rId10" Type="http://schemas.openxmlformats.org/officeDocument/2006/relationships/image" Target="media/image3.jpeg"/><Relationship Id="rId31" Type="http://schemas.openxmlformats.org/officeDocument/2006/relationships/hyperlink" Target="http://www.100ec.cn/zt/dszx/" TargetMode="External"/><Relationship Id="rId44" Type="http://schemas.openxmlformats.org/officeDocument/2006/relationships/image" Target="media/image26.png"/><Relationship Id="rId52" Type="http://schemas.openxmlformats.org/officeDocument/2006/relationships/hyperlink" Target="http://www.100ec.cn/zt/dszx/" TargetMode="External"/><Relationship Id="rId60" Type="http://schemas.openxmlformats.org/officeDocument/2006/relationships/hyperlink" Target="file:///D:\backup\&#25253;&#21578;&#31867;\DATA.100EC.CN" TargetMode="External"/><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100ec.cn/zt/df/" TargetMode="External"/><Relationship Id="rId18" Type="http://schemas.openxmlformats.org/officeDocument/2006/relationships/image" Target="media/image9.png"/><Relationship Id="rId39"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35</Pages>
  <Words>2225</Words>
  <Characters>12688</Characters>
  <Application>Microsoft Office Word</Application>
  <DocSecurity>0</DocSecurity>
  <Lines>105</Lines>
  <Paragraphs>29</Paragraphs>
  <ScaleCrop>false</ScaleCrop>
  <Company/>
  <LinksUpToDate>false</LinksUpToDate>
  <CharactersWithSpaces>14884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豆豆</dc:creator>
  <cp:lastModifiedBy>无痕 夏</cp:lastModifiedBy>
  <cp:revision>25</cp:revision>
  <cp:lastPrinted>2024-03-07T05:09:00Z</cp:lastPrinted>
  <dcterms:created xsi:type="dcterms:W3CDTF">2023-02-13T05:06:00Z</dcterms:created>
  <dcterms:modified xsi:type="dcterms:W3CDTF">2025-03-12T00:36:00Z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99F2D6D5062C4FD99C329DB69F99F789</vt:lpwstr>
  </property>
</Properties>
</file>